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4240" w:rsidRPr="007D4240" w:rsidRDefault="007D4240" w:rsidP="007D4240">
      <w:pPr>
        <w:pStyle w:val="afa"/>
        <w:spacing w:before="0" w:beforeAutospacing="0" w:after="0" w:afterAutospacing="0" w:line="500" w:lineRule="exact"/>
        <w:jc w:val="center"/>
        <w:rPr>
          <w:rFonts w:ascii="微软雅黑" w:eastAsia="微软雅黑" w:hAnsi="微软雅黑"/>
          <w:sz w:val="40"/>
          <w:szCs w:val="40"/>
        </w:rPr>
      </w:pPr>
      <w:r w:rsidRPr="007D4240">
        <w:rPr>
          <w:rFonts w:ascii="微软雅黑" w:eastAsia="微软雅黑" w:hAnsi="微软雅黑"/>
          <w:sz w:val="40"/>
          <w:szCs w:val="40"/>
        </w:rPr>
        <w:t>最高人民法院</w:t>
      </w:r>
    </w:p>
    <w:p w:rsidR="007D4240" w:rsidRPr="007D4240" w:rsidRDefault="007D4240" w:rsidP="007D4240">
      <w:pPr>
        <w:pStyle w:val="afa"/>
        <w:spacing w:before="0" w:beforeAutospacing="0" w:after="0" w:afterAutospacing="0" w:line="500" w:lineRule="exact"/>
        <w:jc w:val="center"/>
        <w:rPr>
          <w:rFonts w:ascii="微软雅黑" w:eastAsia="微软雅黑" w:hAnsi="微软雅黑"/>
          <w:sz w:val="40"/>
          <w:szCs w:val="40"/>
        </w:rPr>
      </w:pPr>
      <w:r w:rsidRPr="007D4240">
        <w:rPr>
          <w:rStyle w:val="afb"/>
          <w:rFonts w:ascii="微软雅黑" w:eastAsia="微软雅黑" w:hAnsi="微软雅黑"/>
          <w:sz w:val="40"/>
          <w:szCs w:val="40"/>
        </w:rPr>
        <w:t>关于人民法院立案、审判与执行工作</w:t>
      </w:r>
    </w:p>
    <w:p w:rsidR="007D4240" w:rsidRPr="007D4240" w:rsidRDefault="007D4240" w:rsidP="007D4240">
      <w:pPr>
        <w:pStyle w:val="afa"/>
        <w:spacing w:before="0" w:beforeAutospacing="0" w:after="0" w:afterAutospacing="0" w:line="500" w:lineRule="exact"/>
        <w:jc w:val="center"/>
        <w:rPr>
          <w:rStyle w:val="afb"/>
          <w:rFonts w:ascii="微软雅黑" w:eastAsia="微软雅黑" w:hAnsi="微软雅黑" w:hint="eastAsia"/>
          <w:sz w:val="40"/>
          <w:szCs w:val="40"/>
        </w:rPr>
      </w:pPr>
      <w:r w:rsidRPr="007D4240">
        <w:rPr>
          <w:rStyle w:val="afb"/>
          <w:rFonts w:ascii="微软雅黑" w:eastAsia="微软雅黑" w:hAnsi="微软雅黑"/>
          <w:sz w:val="40"/>
          <w:szCs w:val="40"/>
        </w:rPr>
        <w:t>协调运行的意见</w:t>
      </w:r>
    </w:p>
    <w:p w:rsidR="007D4240" w:rsidRPr="007D4240" w:rsidRDefault="007D4240" w:rsidP="007D4240">
      <w:pPr>
        <w:pStyle w:val="afa"/>
        <w:spacing w:before="0" w:beforeAutospacing="0" w:after="0" w:afterAutospacing="0" w:line="240" w:lineRule="exact"/>
        <w:jc w:val="center"/>
        <w:rPr>
          <w:rFonts w:ascii="微软雅黑" w:eastAsia="微软雅黑" w:hAnsi="微软雅黑"/>
          <w:sz w:val="22"/>
          <w:szCs w:val="22"/>
        </w:rPr>
      </w:pPr>
    </w:p>
    <w:p w:rsidR="007D4240" w:rsidRDefault="007D4240" w:rsidP="007D4240">
      <w:pPr>
        <w:pStyle w:val="afa"/>
        <w:spacing w:before="0" w:beforeAutospacing="0" w:after="0" w:afterAutospacing="0" w:line="240" w:lineRule="exact"/>
        <w:jc w:val="center"/>
        <w:rPr>
          <w:rFonts w:ascii="微软雅黑" w:eastAsia="微软雅黑" w:hAnsi="微软雅黑" w:hint="eastAsia"/>
          <w:sz w:val="22"/>
          <w:szCs w:val="22"/>
        </w:rPr>
      </w:pPr>
      <w:r w:rsidRPr="007D4240">
        <w:rPr>
          <w:rFonts w:ascii="微软雅黑" w:eastAsia="微软雅黑" w:hAnsi="微软雅黑"/>
          <w:sz w:val="22"/>
          <w:szCs w:val="22"/>
        </w:rPr>
        <w:t>法发〔2018〕9号</w:t>
      </w:r>
    </w:p>
    <w:p w:rsidR="007D4240" w:rsidRPr="007D4240" w:rsidRDefault="007D4240" w:rsidP="007D4240">
      <w:pPr>
        <w:pStyle w:val="afa"/>
        <w:spacing w:before="0" w:beforeAutospacing="0" w:after="0" w:afterAutospacing="0" w:line="240" w:lineRule="exact"/>
        <w:ind w:firstLineChars="200" w:firstLine="440"/>
        <w:jc w:val="center"/>
        <w:rPr>
          <w:rFonts w:ascii="微软雅黑" w:eastAsia="微软雅黑" w:hAnsi="微软雅黑"/>
          <w:sz w:val="22"/>
          <w:szCs w:val="22"/>
        </w:rPr>
      </w:pPr>
    </w:p>
    <w:p w:rsidR="007D4240" w:rsidRPr="007D4240" w:rsidRDefault="007D4240" w:rsidP="007D4240">
      <w:pPr>
        <w:pStyle w:val="afa"/>
        <w:spacing w:before="0" w:beforeAutospacing="0" w:after="0" w:afterAutospacing="0" w:line="240" w:lineRule="exact"/>
        <w:ind w:firstLineChars="200" w:firstLine="440"/>
        <w:rPr>
          <w:rFonts w:ascii="微软雅黑" w:eastAsia="微软雅黑" w:hAnsi="微软雅黑"/>
          <w:sz w:val="22"/>
          <w:szCs w:val="22"/>
        </w:rPr>
      </w:pPr>
      <w:r w:rsidRPr="007D4240">
        <w:rPr>
          <w:rFonts w:ascii="微软雅黑" w:eastAsia="微软雅黑" w:hAnsi="微软雅黑"/>
          <w:sz w:val="22"/>
          <w:szCs w:val="22"/>
        </w:rPr>
        <w:t>为了进一步明确人民法院内部分工协作的工作职责，促进立案、审判与执行工作的顺利衔接和高效运行，保障当事人及时实现合法权益根据《中华人民共和国民事诉讼法》《中华人民共和国刑事诉讼法》《中华人民共和国行政诉讼法》等有关法律规定，制定本意见。</w:t>
      </w:r>
    </w:p>
    <w:p w:rsidR="007D4240" w:rsidRPr="007D4240" w:rsidRDefault="007D4240" w:rsidP="007D4240">
      <w:pPr>
        <w:pStyle w:val="afa"/>
        <w:spacing w:before="0" w:beforeAutospacing="0" w:after="0" w:afterAutospacing="0" w:line="240" w:lineRule="exact"/>
        <w:ind w:firstLineChars="200" w:firstLine="440"/>
        <w:rPr>
          <w:rFonts w:ascii="微软雅黑" w:eastAsia="微软雅黑" w:hAnsi="微软雅黑"/>
          <w:sz w:val="22"/>
          <w:szCs w:val="22"/>
        </w:rPr>
      </w:pPr>
      <w:r w:rsidRPr="007D4240">
        <w:rPr>
          <w:rStyle w:val="afb"/>
          <w:rFonts w:ascii="微软雅黑" w:eastAsia="微软雅黑" w:hAnsi="微软雅黑"/>
          <w:sz w:val="22"/>
          <w:szCs w:val="22"/>
        </w:rPr>
        <w:t>一、立案工作</w:t>
      </w:r>
    </w:p>
    <w:p w:rsidR="007D4240" w:rsidRPr="007D4240" w:rsidRDefault="007D4240" w:rsidP="007D4240">
      <w:pPr>
        <w:pStyle w:val="afa"/>
        <w:spacing w:before="0" w:beforeAutospacing="0" w:after="0" w:afterAutospacing="0" w:line="240" w:lineRule="exact"/>
        <w:ind w:firstLineChars="200" w:firstLine="440"/>
        <w:rPr>
          <w:rFonts w:ascii="微软雅黑" w:eastAsia="微软雅黑" w:hAnsi="微软雅黑"/>
          <w:sz w:val="22"/>
          <w:szCs w:val="22"/>
        </w:rPr>
      </w:pPr>
      <w:r w:rsidRPr="007D4240">
        <w:rPr>
          <w:rFonts w:ascii="微软雅黑" w:eastAsia="微软雅黑" w:hAnsi="微软雅黑"/>
          <w:sz w:val="22"/>
          <w:szCs w:val="22"/>
        </w:rPr>
        <w:t>1. 立案部门在收取起诉材料时，应当发放诉讼风险提示书，告知当事人诉讼风险，就申请财产保全作必要的说明，告知当事人申请财产保全的具体流程、担保方式及风险承担等信息，引导当事人及时向人民法院申请保全。</w:t>
      </w:r>
    </w:p>
    <w:p w:rsidR="007D4240" w:rsidRPr="007D4240" w:rsidRDefault="007D4240" w:rsidP="007D4240">
      <w:pPr>
        <w:pStyle w:val="afa"/>
        <w:spacing w:before="0" w:beforeAutospacing="0" w:after="0" w:afterAutospacing="0" w:line="240" w:lineRule="exact"/>
        <w:ind w:firstLineChars="200" w:firstLine="440"/>
        <w:rPr>
          <w:rFonts w:ascii="微软雅黑" w:eastAsia="微软雅黑" w:hAnsi="微软雅黑"/>
          <w:sz w:val="22"/>
          <w:szCs w:val="22"/>
        </w:rPr>
      </w:pPr>
      <w:r w:rsidRPr="007D4240">
        <w:rPr>
          <w:rFonts w:ascii="微软雅黑" w:eastAsia="微软雅黑" w:hAnsi="微软雅黑"/>
          <w:sz w:val="22"/>
          <w:szCs w:val="22"/>
        </w:rPr>
        <w:t>立案部门在收取申请执行材料时，应发放执行风险提示书，告知申请执行人向人民法院提供财产线索的义务，以及无财产可供执行导致执行不能的风险。</w:t>
      </w:r>
    </w:p>
    <w:p w:rsidR="007D4240" w:rsidRPr="007D4240" w:rsidRDefault="007D4240" w:rsidP="007D4240">
      <w:pPr>
        <w:pStyle w:val="afa"/>
        <w:spacing w:before="0" w:beforeAutospacing="0" w:after="0" w:afterAutospacing="0" w:line="240" w:lineRule="exact"/>
        <w:ind w:firstLineChars="200" w:firstLine="440"/>
        <w:rPr>
          <w:rFonts w:ascii="微软雅黑" w:eastAsia="微软雅黑" w:hAnsi="微软雅黑"/>
          <w:sz w:val="22"/>
          <w:szCs w:val="22"/>
        </w:rPr>
      </w:pPr>
      <w:r w:rsidRPr="007D4240">
        <w:rPr>
          <w:rFonts w:ascii="微软雅黑" w:eastAsia="微软雅黑" w:hAnsi="微软雅黑"/>
          <w:sz w:val="22"/>
          <w:szCs w:val="22"/>
        </w:rPr>
        <w:t>2. 立案部门在立案时与执行机构共享信息，做好以下信息的采集工作：</w:t>
      </w:r>
    </w:p>
    <w:p w:rsidR="007D4240" w:rsidRPr="007D4240" w:rsidRDefault="007D4240" w:rsidP="007D4240">
      <w:pPr>
        <w:pStyle w:val="afa"/>
        <w:spacing w:before="0" w:beforeAutospacing="0" w:after="0" w:afterAutospacing="0" w:line="240" w:lineRule="exact"/>
        <w:ind w:firstLineChars="200" w:firstLine="440"/>
        <w:rPr>
          <w:rFonts w:ascii="微软雅黑" w:eastAsia="微软雅黑" w:hAnsi="微软雅黑"/>
          <w:sz w:val="22"/>
          <w:szCs w:val="22"/>
        </w:rPr>
      </w:pPr>
      <w:r w:rsidRPr="007D4240">
        <w:rPr>
          <w:rFonts w:ascii="微软雅黑" w:eastAsia="微软雅黑" w:hAnsi="微软雅黑"/>
          <w:sz w:val="22"/>
          <w:szCs w:val="22"/>
        </w:rPr>
        <w:t>（1）立案时间；</w:t>
      </w:r>
    </w:p>
    <w:p w:rsidR="007D4240" w:rsidRPr="007D4240" w:rsidRDefault="007D4240" w:rsidP="007D4240">
      <w:pPr>
        <w:pStyle w:val="afa"/>
        <w:spacing w:before="0" w:beforeAutospacing="0" w:after="0" w:afterAutospacing="0" w:line="240" w:lineRule="exact"/>
        <w:ind w:firstLineChars="200" w:firstLine="440"/>
        <w:rPr>
          <w:rFonts w:ascii="微软雅黑" w:eastAsia="微软雅黑" w:hAnsi="微软雅黑"/>
          <w:sz w:val="22"/>
          <w:szCs w:val="22"/>
        </w:rPr>
      </w:pPr>
      <w:r w:rsidRPr="007D4240">
        <w:rPr>
          <w:rFonts w:ascii="微软雅黑" w:eastAsia="微软雅黑" w:hAnsi="微软雅黑"/>
          <w:sz w:val="22"/>
          <w:szCs w:val="22"/>
        </w:rPr>
        <w:t>（2）当事人姓名、性别、民族、出生日期、身份证件号码；</w:t>
      </w:r>
    </w:p>
    <w:p w:rsidR="007D4240" w:rsidRPr="007D4240" w:rsidRDefault="007D4240" w:rsidP="007D4240">
      <w:pPr>
        <w:pStyle w:val="afa"/>
        <w:spacing w:before="0" w:beforeAutospacing="0" w:after="0" w:afterAutospacing="0" w:line="240" w:lineRule="exact"/>
        <w:ind w:firstLineChars="200" w:firstLine="440"/>
        <w:rPr>
          <w:rFonts w:ascii="微软雅黑" w:eastAsia="微软雅黑" w:hAnsi="微软雅黑"/>
          <w:sz w:val="22"/>
          <w:szCs w:val="22"/>
        </w:rPr>
      </w:pPr>
      <w:r w:rsidRPr="007D4240">
        <w:rPr>
          <w:rFonts w:ascii="微软雅黑" w:eastAsia="微软雅黑" w:hAnsi="微软雅黑"/>
          <w:sz w:val="22"/>
          <w:szCs w:val="22"/>
        </w:rPr>
        <w:t>（3）当事人名称、法定代表人或者主要负责人、统一社会信用代码或者组织机构代码；</w:t>
      </w:r>
    </w:p>
    <w:p w:rsidR="007D4240" w:rsidRPr="007D4240" w:rsidRDefault="007D4240" w:rsidP="007D4240">
      <w:pPr>
        <w:pStyle w:val="afa"/>
        <w:spacing w:before="0" w:beforeAutospacing="0" w:after="0" w:afterAutospacing="0" w:line="240" w:lineRule="exact"/>
        <w:ind w:firstLineChars="200" w:firstLine="440"/>
        <w:rPr>
          <w:rFonts w:ascii="微软雅黑" w:eastAsia="微软雅黑" w:hAnsi="微软雅黑"/>
          <w:sz w:val="22"/>
          <w:szCs w:val="22"/>
        </w:rPr>
      </w:pPr>
      <w:r w:rsidRPr="007D4240">
        <w:rPr>
          <w:rFonts w:ascii="微软雅黑" w:eastAsia="微软雅黑" w:hAnsi="微软雅黑"/>
          <w:sz w:val="22"/>
          <w:szCs w:val="22"/>
        </w:rPr>
        <w:t>（4）送达地址；</w:t>
      </w:r>
    </w:p>
    <w:p w:rsidR="007D4240" w:rsidRPr="007D4240" w:rsidRDefault="007D4240" w:rsidP="007D4240">
      <w:pPr>
        <w:pStyle w:val="afa"/>
        <w:spacing w:before="0" w:beforeAutospacing="0" w:after="0" w:afterAutospacing="0" w:line="240" w:lineRule="exact"/>
        <w:ind w:firstLineChars="200" w:firstLine="440"/>
        <w:rPr>
          <w:rFonts w:ascii="微软雅黑" w:eastAsia="微软雅黑" w:hAnsi="微软雅黑"/>
          <w:sz w:val="22"/>
          <w:szCs w:val="22"/>
        </w:rPr>
      </w:pPr>
      <w:r w:rsidRPr="007D4240">
        <w:rPr>
          <w:rFonts w:ascii="微软雅黑" w:eastAsia="微软雅黑" w:hAnsi="微软雅黑"/>
          <w:sz w:val="22"/>
          <w:szCs w:val="22"/>
        </w:rPr>
        <w:t>（5）保全信息；</w:t>
      </w:r>
    </w:p>
    <w:p w:rsidR="007D4240" w:rsidRPr="007D4240" w:rsidRDefault="007D4240" w:rsidP="007D4240">
      <w:pPr>
        <w:pStyle w:val="afa"/>
        <w:spacing w:before="0" w:beforeAutospacing="0" w:after="0" w:afterAutospacing="0" w:line="240" w:lineRule="exact"/>
        <w:ind w:firstLineChars="200" w:firstLine="440"/>
        <w:rPr>
          <w:rFonts w:ascii="微软雅黑" w:eastAsia="微软雅黑" w:hAnsi="微软雅黑"/>
          <w:sz w:val="22"/>
          <w:szCs w:val="22"/>
        </w:rPr>
      </w:pPr>
      <w:r w:rsidRPr="007D4240">
        <w:rPr>
          <w:rFonts w:ascii="微软雅黑" w:eastAsia="微软雅黑" w:hAnsi="微软雅黑"/>
          <w:sz w:val="22"/>
          <w:szCs w:val="22"/>
        </w:rPr>
        <w:t>（6）当事人电话及其他联系方式；</w:t>
      </w:r>
    </w:p>
    <w:p w:rsidR="007D4240" w:rsidRPr="007D4240" w:rsidRDefault="007D4240" w:rsidP="007D4240">
      <w:pPr>
        <w:pStyle w:val="afa"/>
        <w:spacing w:before="0" w:beforeAutospacing="0" w:after="0" w:afterAutospacing="0" w:line="240" w:lineRule="exact"/>
        <w:ind w:firstLineChars="200" w:firstLine="440"/>
        <w:rPr>
          <w:rFonts w:ascii="微软雅黑" w:eastAsia="微软雅黑" w:hAnsi="微软雅黑"/>
          <w:sz w:val="22"/>
          <w:szCs w:val="22"/>
        </w:rPr>
      </w:pPr>
      <w:r w:rsidRPr="007D4240">
        <w:rPr>
          <w:rFonts w:ascii="微软雅黑" w:eastAsia="微软雅黑" w:hAnsi="微软雅黑"/>
          <w:sz w:val="22"/>
          <w:szCs w:val="22"/>
        </w:rPr>
        <w:t>（7）其他应当采集的信息。</w:t>
      </w:r>
    </w:p>
    <w:p w:rsidR="007D4240" w:rsidRPr="007D4240" w:rsidRDefault="007D4240" w:rsidP="007D4240">
      <w:pPr>
        <w:pStyle w:val="afa"/>
        <w:spacing w:before="0" w:beforeAutospacing="0" w:after="0" w:afterAutospacing="0" w:line="240" w:lineRule="exact"/>
        <w:ind w:firstLineChars="200" w:firstLine="440"/>
        <w:rPr>
          <w:rFonts w:ascii="微软雅黑" w:eastAsia="微软雅黑" w:hAnsi="微软雅黑"/>
          <w:sz w:val="22"/>
          <w:szCs w:val="22"/>
        </w:rPr>
      </w:pPr>
      <w:r w:rsidRPr="007D4240">
        <w:rPr>
          <w:rFonts w:ascii="微软雅黑" w:eastAsia="微软雅黑" w:hAnsi="微软雅黑"/>
          <w:sz w:val="22"/>
          <w:szCs w:val="22"/>
        </w:rPr>
        <w:t>立案部门在立案时应充分采集原告或者申请执行人的前款信息，提示原告或者申请执行人尽可能提供被告或者被执行人的前款信息。</w:t>
      </w:r>
    </w:p>
    <w:p w:rsidR="007D4240" w:rsidRPr="007D4240" w:rsidRDefault="007D4240" w:rsidP="007D4240">
      <w:pPr>
        <w:pStyle w:val="afa"/>
        <w:spacing w:before="0" w:beforeAutospacing="0" w:after="0" w:afterAutospacing="0" w:line="240" w:lineRule="exact"/>
        <w:ind w:firstLineChars="200" w:firstLine="440"/>
        <w:rPr>
          <w:rFonts w:ascii="微软雅黑" w:eastAsia="微软雅黑" w:hAnsi="微软雅黑"/>
          <w:sz w:val="22"/>
          <w:szCs w:val="22"/>
        </w:rPr>
      </w:pPr>
      <w:r w:rsidRPr="007D4240">
        <w:rPr>
          <w:rFonts w:ascii="微软雅黑" w:eastAsia="微软雅黑" w:hAnsi="微软雅黑"/>
          <w:sz w:val="22"/>
          <w:szCs w:val="22"/>
        </w:rPr>
        <w:t>3. 在执行案件立案时，有字号的个体工商户为被执行人的，立案部门应当将生效法律文书注明的该字号个体工商户经营者一并列为被执行人。</w:t>
      </w:r>
    </w:p>
    <w:p w:rsidR="007D4240" w:rsidRPr="007D4240" w:rsidRDefault="007D4240" w:rsidP="007D4240">
      <w:pPr>
        <w:pStyle w:val="afa"/>
        <w:spacing w:before="0" w:beforeAutospacing="0" w:after="0" w:afterAutospacing="0" w:line="240" w:lineRule="exact"/>
        <w:ind w:firstLineChars="200" w:firstLine="440"/>
        <w:rPr>
          <w:rFonts w:ascii="微软雅黑" w:eastAsia="微软雅黑" w:hAnsi="微软雅黑"/>
          <w:sz w:val="22"/>
          <w:szCs w:val="22"/>
        </w:rPr>
      </w:pPr>
      <w:r w:rsidRPr="007D4240">
        <w:rPr>
          <w:rFonts w:ascii="微软雅黑" w:eastAsia="微软雅黑" w:hAnsi="微软雅黑"/>
          <w:sz w:val="22"/>
          <w:szCs w:val="22"/>
        </w:rPr>
        <w:t>4. 立案部门在对刑事裁判涉财产部分移送执行立案审查时，重点审查《移送执行表》载明的以下内容：</w:t>
      </w:r>
    </w:p>
    <w:p w:rsidR="007D4240" w:rsidRPr="007D4240" w:rsidRDefault="007D4240" w:rsidP="007D4240">
      <w:pPr>
        <w:pStyle w:val="afa"/>
        <w:spacing w:before="0" w:beforeAutospacing="0" w:after="0" w:afterAutospacing="0" w:line="240" w:lineRule="exact"/>
        <w:ind w:firstLineChars="200" w:firstLine="440"/>
        <w:rPr>
          <w:rFonts w:ascii="微软雅黑" w:eastAsia="微软雅黑" w:hAnsi="微软雅黑"/>
          <w:sz w:val="22"/>
          <w:szCs w:val="22"/>
        </w:rPr>
      </w:pPr>
      <w:r w:rsidRPr="007D4240">
        <w:rPr>
          <w:rFonts w:ascii="微软雅黑" w:eastAsia="微软雅黑" w:hAnsi="微软雅黑"/>
          <w:sz w:val="22"/>
          <w:szCs w:val="22"/>
        </w:rPr>
        <w:t>（1）被执行人、被害人的基本信息；</w:t>
      </w:r>
    </w:p>
    <w:p w:rsidR="007D4240" w:rsidRPr="007D4240" w:rsidRDefault="007D4240" w:rsidP="007D4240">
      <w:pPr>
        <w:pStyle w:val="afa"/>
        <w:spacing w:before="0" w:beforeAutospacing="0" w:after="0" w:afterAutospacing="0" w:line="240" w:lineRule="exact"/>
        <w:ind w:firstLineChars="200" w:firstLine="440"/>
        <w:rPr>
          <w:rFonts w:ascii="微软雅黑" w:eastAsia="微软雅黑" w:hAnsi="微软雅黑"/>
          <w:sz w:val="22"/>
          <w:szCs w:val="22"/>
        </w:rPr>
      </w:pPr>
      <w:r w:rsidRPr="007D4240">
        <w:rPr>
          <w:rFonts w:ascii="微软雅黑" w:eastAsia="微软雅黑" w:hAnsi="微软雅黑"/>
          <w:sz w:val="22"/>
          <w:szCs w:val="22"/>
        </w:rPr>
        <w:t>（2）已查明的财产状况或者财产线索；</w:t>
      </w:r>
    </w:p>
    <w:p w:rsidR="007D4240" w:rsidRPr="007D4240" w:rsidRDefault="007D4240" w:rsidP="007D4240">
      <w:pPr>
        <w:pStyle w:val="afa"/>
        <w:spacing w:before="0" w:beforeAutospacing="0" w:after="0" w:afterAutospacing="0" w:line="240" w:lineRule="exact"/>
        <w:ind w:firstLineChars="200" w:firstLine="440"/>
        <w:rPr>
          <w:rFonts w:ascii="微软雅黑" w:eastAsia="微软雅黑" w:hAnsi="微软雅黑"/>
          <w:sz w:val="22"/>
          <w:szCs w:val="22"/>
        </w:rPr>
      </w:pPr>
      <w:r w:rsidRPr="007D4240">
        <w:rPr>
          <w:rFonts w:ascii="微软雅黑" w:eastAsia="微软雅黑" w:hAnsi="微软雅黑"/>
          <w:sz w:val="22"/>
          <w:szCs w:val="22"/>
        </w:rPr>
        <w:t>（3）随案移送的财产和已经处置财产的情况；</w:t>
      </w:r>
    </w:p>
    <w:p w:rsidR="007D4240" w:rsidRPr="007D4240" w:rsidRDefault="007D4240" w:rsidP="007D4240">
      <w:pPr>
        <w:pStyle w:val="afa"/>
        <w:spacing w:before="0" w:beforeAutospacing="0" w:after="0" w:afterAutospacing="0" w:line="240" w:lineRule="exact"/>
        <w:ind w:firstLineChars="200" w:firstLine="440"/>
        <w:rPr>
          <w:rFonts w:ascii="微软雅黑" w:eastAsia="微软雅黑" w:hAnsi="微软雅黑"/>
          <w:sz w:val="22"/>
          <w:szCs w:val="22"/>
        </w:rPr>
      </w:pPr>
      <w:r w:rsidRPr="007D4240">
        <w:rPr>
          <w:rFonts w:ascii="微软雅黑" w:eastAsia="微软雅黑" w:hAnsi="微软雅黑"/>
          <w:sz w:val="22"/>
          <w:szCs w:val="22"/>
        </w:rPr>
        <w:t>（4）查封、扣押、冻结财产的情况；</w:t>
      </w:r>
    </w:p>
    <w:p w:rsidR="007D4240" w:rsidRPr="007D4240" w:rsidRDefault="007D4240" w:rsidP="007D4240">
      <w:pPr>
        <w:pStyle w:val="afa"/>
        <w:spacing w:before="0" w:beforeAutospacing="0" w:after="0" w:afterAutospacing="0" w:line="240" w:lineRule="exact"/>
        <w:ind w:firstLineChars="200" w:firstLine="440"/>
        <w:rPr>
          <w:rFonts w:ascii="微软雅黑" w:eastAsia="微软雅黑" w:hAnsi="微软雅黑"/>
          <w:sz w:val="22"/>
          <w:szCs w:val="22"/>
        </w:rPr>
      </w:pPr>
      <w:r w:rsidRPr="007D4240">
        <w:rPr>
          <w:rFonts w:ascii="微软雅黑" w:eastAsia="微软雅黑" w:hAnsi="微软雅黑"/>
          <w:sz w:val="22"/>
          <w:szCs w:val="22"/>
        </w:rPr>
        <w:t>（5）移送执行的时间；</w:t>
      </w:r>
    </w:p>
    <w:p w:rsidR="007D4240" w:rsidRPr="007D4240" w:rsidRDefault="007D4240" w:rsidP="007D4240">
      <w:pPr>
        <w:pStyle w:val="afa"/>
        <w:spacing w:before="0" w:beforeAutospacing="0" w:after="0" w:afterAutospacing="0" w:line="240" w:lineRule="exact"/>
        <w:ind w:firstLineChars="200" w:firstLine="440"/>
        <w:rPr>
          <w:rFonts w:ascii="微软雅黑" w:eastAsia="微软雅黑" w:hAnsi="微软雅黑"/>
          <w:sz w:val="22"/>
          <w:szCs w:val="22"/>
        </w:rPr>
      </w:pPr>
      <w:r w:rsidRPr="007D4240">
        <w:rPr>
          <w:rFonts w:ascii="微软雅黑" w:eastAsia="微软雅黑" w:hAnsi="微软雅黑"/>
          <w:sz w:val="22"/>
          <w:szCs w:val="22"/>
        </w:rPr>
        <w:t>（6）其他需要说明的情况。</w:t>
      </w:r>
    </w:p>
    <w:p w:rsidR="007D4240" w:rsidRPr="007D4240" w:rsidRDefault="007D4240" w:rsidP="007D4240">
      <w:pPr>
        <w:pStyle w:val="afa"/>
        <w:spacing w:before="0" w:beforeAutospacing="0" w:after="0" w:afterAutospacing="0" w:line="240" w:lineRule="exact"/>
        <w:ind w:firstLineChars="200" w:firstLine="440"/>
        <w:rPr>
          <w:rFonts w:ascii="微软雅黑" w:eastAsia="微软雅黑" w:hAnsi="微软雅黑"/>
          <w:sz w:val="22"/>
          <w:szCs w:val="22"/>
        </w:rPr>
      </w:pPr>
      <w:r w:rsidRPr="007D4240">
        <w:rPr>
          <w:rFonts w:ascii="微软雅黑" w:eastAsia="微软雅黑" w:hAnsi="微软雅黑"/>
          <w:sz w:val="22"/>
          <w:szCs w:val="22"/>
        </w:rPr>
        <w:t>《移送执行表》信息存在缺漏的，应要求刑事审判部门及时补充完整。</w:t>
      </w:r>
    </w:p>
    <w:p w:rsidR="007D4240" w:rsidRPr="007D4240" w:rsidRDefault="007D4240" w:rsidP="007D4240">
      <w:pPr>
        <w:pStyle w:val="afa"/>
        <w:spacing w:before="0" w:beforeAutospacing="0" w:after="0" w:afterAutospacing="0" w:line="240" w:lineRule="exact"/>
        <w:ind w:firstLineChars="200" w:firstLine="440"/>
        <w:rPr>
          <w:rFonts w:ascii="微软雅黑" w:eastAsia="微软雅黑" w:hAnsi="微软雅黑"/>
          <w:sz w:val="22"/>
          <w:szCs w:val="22"/>
        </w:rPr>
      </w:pPr>
      <w:r w:rsidRPr="007D4240">
        <w:rPr>
          <w:rFonts w:ascii="微软雅黑" w:eastAsia="微软雅黑" w:hAnsi="微软雅黑"/>
          <w:sz w:val="22"/>
          <w:szCs w:val="22"/>
        </w:rPr>
        <w:t>5. 立案部门在受理申请撤销仲裁裁决、执行异议之诉、变更追加执行当事人异议之诉、参与分配异议之诉、履行执行和解协议之诉等涉及执行的案件后，应提示当事人及时向执行法院或者本院执行机构告知有关情况。</w:t>
      </w:r>
    </w:p>
    <w:p w:rsidR="007D4240" w:rsidRPr="007D4240" w:rsidRDefault="007D4240" w:rsidP="007D4240">
      <w:pPr>
        <w:pStyle w:val="afa"/>
        <w:spacing w:before="0" w:beforeAutospacing="0" w:after="0" w:afterAutospacing="0" w:line="240" w:lineRule="exact"/>
        <w:ind w:firstLineChars="200" w:firstLine="440"/>
        <w:rPr>
          <w:rFonts w:ascii="微软雅黑" w:eastAsia="微软雅黑" w:hAnsi="微软雅黑"/>
          <w:sz w:val="22"/>
          <w:szCs w:val="22"/>
        </w:rPr>
      </w:pPr>
      <w:r w:rsidRPr="007D4240">
        <w:rPr>
          <w:rFonts w:ascii="微软雅黑" w:eastAsia="微软雅黑" w:hAnsi="微软雅黑"/>
          <w:sz w:val="22"/>
          <w:szCs w:val="22"/>
        </w:rPr>
        <w:t>6. 人民法院在判决生效后退还当事人预交但不应负担的诉讼费用时，不得以立执行案件的方式退还。</w:t>
      </w:r>
    </w:p>
    <w:p w:rsidR="007D4240" w:rsidRPr="007D4240" w:rsidRDefault="007D4240" w:rsidP="007D4240">
      <w:pPr>
        <w:pStyle w:val="afa"/>
        <w:spacing w:before="0" w:beforeAutospacing="0" w:after="0" w:afterAutospacing="0" w:line="240" w:lineRule="exact"/>
        <w:ind w:firstLineChars="200" w:firstLine="440"/>
        <w:rPr>
          <w:rFonts w:ascii="微软雅黑" w:eastAsia="微软雅黑" w:hAnsi="微软雅黑"/>
          <w:sz w:val="22"/>
          <w:szCs w:val="22"/>
        </w:rPr>
      </w:pPr>
      <w:r w:rsidRPr="007D4240">
        <w:rPr>
          <w:rStyle w:val="afb"/>
          <w:rFonts w:ascii="微软雅黑" w:eastAsia="微软雅黑" w:hAnsi="微软雅黑"/>
          <w:sz w:val="22"/>
          <w:szCs w:val="22"/>
        </w:rPr>
        <w:t>二、审判工作</w:t>
      </w:r>
    </w:p>
    <w:p w:rsidR="007D4240" w:rsidRPr="007D4240" w:rsidRDefault="007D4240" w:rsidP="007D4240">
      <w:pPr>
        <w:pStyle w:val="afa"/>
        <w:spacing w:before="0" w:beforeAutospacing="0" w:after="0" w:afterAutospacing="0" w:line="240" w:lineRule="exact"/>
        <w:ind w:firstLineChars="200" w:firstLine="440"/>
        <w:rPr>
          <w:rFonts w:ascii="微软雅黑" w:eastAsia="微软雅黑" w:hAnsi="微软雅黑"/>
          <w:sz w:val="22"/>
          <w:szCs w:val="22"/>
        </w:rPr>
      </w:pPr>
      <w:r w:rsidRPr="007D4240">
        <w:rPr>
          <w:rFonts w:ascii="微软雅黑" w:eastAsia="微软雅黑" w:hAnsi="微软雅黑"/>
          <w:sz w:val="22"/>
          <w:szCs w:val="22"/>
        </w:rPr>
        <w:t>7. 审判部门在审理案件时，应当核实立案部门在立案时采集的有关信息。信息发生变化或者记录不准确的，应当及时予以更正、补充。</w:t>
      </w:r>
    </w:p>
    <w:p w:rsidR="007D4240" w:rsidRPr="007D4240" w:rsidRDefault="007D4240" w:rsidP="007D4240">
      <w:pPr>
        <w:pStyle w:val="afa"/>
        <w:spacing w:before="0" w:beforeAutospacing="0" w:after="0" w:afterAutospacing="0" w:line="240" w:lineRule="exact"/>
        <w:ind w:firstLineChars="200" w:firstLine="440"/>
        <w:rPr>
          <w:rFonts w:ascii="微软雅黑" w:eastAsia="微软雅黑" w:hAnsi="微软雅黑"/>
          <w:sz w:val="22"/>
          <w:szCs w:val="22"/>
        </w:rPr>
      </w:pPr>
      <w:r w:rsidRPr="007D4240">
        <w:rPr>
          <w:rFonts w:ascii="微软雅黑" w:eastAsia="微软雅黑" w:hAnsi="微软雅黑"/>
          <w:sz w:val="22"/>
          <w:szCs w:val="22"/>
        </w:rPr>
        <w:t>8. 审判部门在审理确权诉讼时，应当查询所要确权的财产权属状况。需要确权的财产已经被人民法院查封、扣押、冻结的，应当裁定驳回起诉，并告知当事人可以依照民事诉讼法第二百二十七条的规定主张权利。</w:t>
      </w:r>
    </w:p>
    <w:p w:rsidR="007D4240" w:rsidRPr="007D4240" w:rsidRDefault="007D4240" w:rsidP="007D4240">
      <w:pPr>
        <w:pStyle w:val="afa"/>
        <w:spacing w:before="0" w:beforeAutospacing="0" w:after="0" w:afterAutospacing="0" w:line="240" w:lineRule="exact"/>
        <w:ind w:firstLineChars="200" w:firstLine="440"/>
        <w:rPr>
          <w:rFonts w:ascii="微软雅黑" w:eastAsia="微软雅黑" w:hAnsi="微软雅黑"/>
          <w:sz w:val="22"/>
          <w:szCs w:val="22"/>
        </w:rPr>
      </w:pPr>
      <w:r w:rsidRPr="007D4240">
        <w:rPr>
          <w:rFonts w:ascii="微软雅黑" w:eastAsia="微软雅黑" w:hAnsi="微软雅黑"/>
          <w:sz w:val="22"/>
          <w:szCs w:val="22"/>
        </w:rPr>
        <w:t>9. 审判部门在审理涉及交付特定物、恢复原状、排除妨碍等案件时，应当查明标的物的状态。特定标的物已经灭失或者不宜恢复原状、排除妨碍的，应告知当事人可申请变更诉讼请求。</w:t>
      </w:r>
    </w:p>
    <w:p w:rsidR="007D4240" w:rsidRPr="007D4240" w:rsidRDefault="007D4240" w:rsidP="007D4240">
      <w:pPr>
        <w:pStyle w:val="afa"/>
        <w:spacing w:before="0" w:beforeAutospacing="0" w:after="0" w:afterAutospacing="0" w:line="240" w:lineRule="exact"/>
        <w:ind w:firstLineChars="200" w:firstLine="440"/>
        <w:rPr>
          <w:rFonts w:ascii="微软雅黑" w:eastAsia="微软雅黑" w:hAnsi="微软雅黑"/>
          <w:sz w:val="22"/>
          <w:szCs w:val="22"/>
        </w:rPr>
      </w:pPr>
      <w:r w:rsidRPr="007D4240">
        <w:rPr>
          <w:rFonts w:ascii="微软雅黑" w:eastAsia="微软雅黑" w:hAnsi="微软雅黑"/>
          <w:sz w:val="22"/>
          <w:szCs w:val="22"/>
        </w:rPr>
        <w:t>10. 审判部门在审理再审裁定撤销原判决、裁定发回重审的案件时，应当注意审查诉讼标的物是否存在灭失或者发生变化致使原诉讼请求无法实现的情形。存在该情形的，应告知当事人可申请变更诉讼请求。</w:t>
      </w:r>
    </w:p>
    <w:p w:rsidR="007D4240" w:rsidRPr="007D4240" w:rsidRDefault="007D4240" w:rsidP="007D4240">
      <w:pPr>
        <w:pStyle w:val="afa"/>
        <w:spacing w:before="0" w:beforeAutospacing="0" w:after="0" w:afterAutospacing="0" w:line="240" w:lineRule="exact"/>
        <w:ind w:firstLineChars="200" w:firstLine="440"/>
        <w:rPr>
          <w:rFonts w:ascii="微软雅黑" w:eastAsia="微软雅黑" w:hAnsi="微软雅黑"/>
          <w:sz w:val="22"/>
          <w:szCs w:val="22"/>
        </w:rPr>
      </w:pPr>
      <w:r w:rsidRPr="007D4240">
        <w:rPr>
          <w:rFonts w:ascii="微软雅黑" w:eastAsia="微软雅黑" w:hAnsi="微软雅黑"/>
          <w:sz w:val="22"/>
          <w:szCs w:val="22"/>
        </w:rPr>
        <w:t>11. 法律文书主文应当明确具体：</w:t>
      </w:r>
    </w:p>
    <w:p w:rsidR="007D4240" w:rsidRPr="007D4240" w:rsidRDefault="007D4240" w:rsidP="007D4240">
      <w:pPr>
        <w:pStyle w:val="afa"/>
        <w:spacing w:before="0" w:beforeAutospacing="0" w:after="0" w:afterAutospacing="0" w:line="240" w:lineRule="exact"/>
        <w:ind w:firstLineChars="200" w:firstLine="440"/>
        <w:rPr>
          <w:rFonts w:ascii="微软雅黑" w:eastAsia="微软雅黑" w:hAnsi="微软雅黑"/>
          <w:sz w:val="22"/>
          <w:szCs w:val="22"/>
        </w:rPr>
      </w:pPr>
      <w:r w:rsidRPr="007D4240">
        <w:rPr>
          <w:rFonts w:ascii="微软雅黑" w:eastAsia="微软雅黑" w:hAnsi="微软雅黑"/>
          <w:sz w:val="22"/>
          <w:szCs w:val="22"/>
        </w:rPr>
        <w:t>（1）给付金钱的，应当明确数额。需要计算利息、违约金数额的，应当有明确的计算基数、标准、起止时间等;</w:t>
      </w:r>
    </w:p>
    <w:p w:rsidR="007D4240" w:rsidRPr="007D4240" w:rsidRDefault="007D4240" w:rsidP="007D4240">
      <w:pPr>
        <w:pStyle w:val="afa"/>
        <w:spacing w:before="0" w:beforeAutospacing="0" w:after="0" w:afterAutospacing="0" w:line="240" w:lineRule="exact"/>
        <w:ind w:firstLineChars="200" w:firstLine="440"/>
        <w:rPr>
          <w:rFonts w:ascii="微软雅黑" w:eastAsia="微软雅黑" w:hAnsi="微软雅黑"/>
          <w:sz w:val="22"/>
          <w:szCs w:val="22"/>
        </w:rPr>
      </w:pPr>
      <w:r w:rsidRPr="007D4240">
        <w:rPr>
          <w:rFonts w:ascii="微软雅黑" w:eastAsia="微软雅黑" w:hAnsi="微软雅黑"/>
          <w:sz w:val="22"/>
          <w:szCs w:val="22"/>
        </w:rPr>
        <w:t>（2）交付特定标的物的，应当明确特定物的名称、数量、具体特征等特定信息，以及交付时间、方式等; </w:t>
      </w:r>
    </w:p>
    <w:p w:rsidR="007D4240" w:rsidRPr="007D4240" w:rsidRDefault="007D4240" w:rsidP="007D4240">
      <w:pPr>
        <w:pStyle w:val="afa"/>
        <w:spacing w:before="0" w:beforeAutospacing="0" w:after="0" w:afterAutospacing="0" w:line="240" w:lineRule="exact"/>
        <w:ind w:firstLineChars="200" w:firstLine="440"/>
        <w:rPr>
          <w:rFonts w:ascii="微软雅黑" w:eastAsia="微软雅黑" w:hAnsi="微软雅黑"/>
          <w:sz w:val="22"/>
          <w:szCs w:val="22"/>
        </w:rPr>
      </w:pPr>
      <w:r w:rsidRPr="007D4240">
        <w:rPr>
          <w:rFonts w:ascii="微软雅黑" w:eastAsia="微软雅黑" w:hAnsi="微软雅黑"/>
          <w:sz w:val="22"/>
          <w:szCs w:val="22"/>
        </w:rPr>
        <w:t>（3）确定继承的，应当明确遗产的名称、数量、数额等;</w:t>
      </w:r>
    </w:p>
    <w:p w:rsidR="007D4240" w:rsidRPr="007D4240" w:rsidRDefault="007D4240" w:rsidP="007D4240">
      <w:pPr>
        <w:pStyle w:val="afa"/>
        <w:spacing w:before="0" w:beforeAutospacing="0" w:after="0" w:afterAutospacing="0" w:line="240" w:lineRule="exact"/>
        <w:ind w:firstLineChars="200" w:firstLine="440"/>
        <w:rPr>
          <w:rFonts w:ascii="微软雅黑" w:eastAsia="微软雅黑" w:hAnsi="微软雅黑"/>
          <w:sz w:val="22"/>
          <w:szCs w:val="22"/>
        </w:rPr>
      </w:pPr>
      <w:r w:rsidRPr="007D4240">
        <w:rPr>
          <w:rFonts w:ascii="微软雅黑" w:eastAsia="微软雅黑" w:hAnsi="微软雅黑"/>
          <w:sz w:val="22"/>
          <w:szCs w:val="22"/>
        </w:rPr>
        <w:t>（4）离婚案件分割财产的，应当明确财产名称、数量、数额等;</w:t>
      </w:r>
    </w:p>
    <w:p w:rsidR="007D4240" w:rsidRPr="007D4240" w:rsidRDefault="007D4240" w:rsidP="007D4240">
      <w:pPr>
        <w:pStyle w:val="afa"/>
        <w:spacing w:before="0" w:beforeAutospacing="0" w:after="0" w:afterAutospacing="0" w:line="240" w:lineRule="exact"/>
        <w:ind w:firstLineChars="200" w:firstLine="440"/>
        <w:rPr>
          <w:rFonts w:ascii="微软雅黑" w:eastAsia="微软雅黑" w:hAnsi="微软雅黑"/>
          <w:sz w:val="22"/>
          <w:szCs w:val="22"/>
        </w:rPr>
      </w:pPr>
      <w:r w:rsidRPr="007D4240">
        <w:rPr>
          <w:rFonts w:ascii="微软雅黑" w:eastAsia="微软雅黑" w:hAnsi="微软雅黑"/>
          <w:sz w:val="22"/>
          <w:szCs w:val="22"/>
        </w:rPr>
        <w:t>（5）继续履行合同的，应当明确当事人继续履行合同的内容、方式等;</w:t>
      </w:r>
    </w:p>
    <w:p w:rsidR="007D4240" w:rsidRPr="007D4240" w:rsidRDefault="007D4240" w:rsidP="007D4240">
      <w:pPr>
        <w:pStyle w:val="afa"/>
        <w:spacing w:before="0" w:beforeAutospacing="0" w:after="0" w:afterAutospacing="0" w:line="240" w:lineRule="exact"/>
        <w:ind w:firstLineChars="200" w:firstLine="440"/>
        <w:rPr>
          <w:rFonts w:ascii="微软雅黑" w:eastAsia="微软雅黑" w:hAnsi="微软雅黑"/>
          <w:sz w:val="22"/>
          <w:szCs w:val="22"/>
        </w:rPr>
      </w:pPr>
      <w:r w:rsidRPr="007D4240">
        <w:rPr>
          <w:rFonts w:ascii="微软雅黑" w:eastAsia="微软雅黑" w:hAnsi="微软雅黑"/>
          <w:sz w:val="22"/>
          <w:szCs w:val="22"/>
        </w:rPr>
        <w:t>（6）排除妨碍、恢复原状的，应当明确排除妨碍、恢复原状的标准、时间等;</w:t>
      </w:r>
    </w:p>
    <w:p w:rsidR="007D4240" w:rsidRPr="007D4240" w:rsidRDefault="007D4240" w:rsidP="007D4240">
      <w:pPr>
        <w:pStyle w:val="afa"/>
        <w:spacing w:before="0" w:beforeAutospacing="0" w:after="0" w:afterAutospacing="0" w:line="240" w:lineRule="exact"/>
        <w:ind w:firstLineChars="200" w:firstLine="440"/>
        <w:rPr>
          <w:rFonts w:ascii="微软雅黑" w:eastAsia="微软雅黑" w:hAnsi="微软雅黑"/>
          <w:sz w:val="22"/>
          <w:szCs w:val="22"/>
        </w:rPr>
      </w:pPr>
      <w:r w:rsidRPr="007D4240">
        <w:rPr>
          <w:rFonts w:ascii="微软雅黑" w:eastAsia="微软雅黑" w:hAnsi="微软雅黑"/>
          <w:sz w:val="22"/>
          <w:szCs w:val="22"/>
        </w:rPr>
        <w:t>（7）停止侵害的，应当明确停止侵害行为的具体方式，以及被侵害权利的具体内容或者范围等;</w:t>
      </w:r>
    </w:p>
    <w:p w:rsidR="007D4240" w:rsidRPr="007D4240" w:rsidRDefault="007D4240" w:rsidP="007D4240">
      <w:pPr>
        <w:pStyle w:val="afa"/>
        <w:spacing w:before="0" w:beforeAutospacing="0" w:after="0" w:afterAutospacing="0" w:line="240" w:lineRule="exact"/>
        <w:ind w:firstLineChars="200" w:firstLine="440"/>
        <w:rPr>
          <w:rFonts w:ascii="微软雅黑" w:eastAsia="微软雅黑" w:hAnsi="微软雅黑"/>
          <w:sz w:val="22"/>
          <w:szCs w:val="22"/>
        </w:rPr>
      </w:pPr>
      <w:r w:rsidRPr="007D4240">
        <w:rPr>
          <w:rFonts w:ascii="微软雅黑" w:eastAsia="微软雅黑" w:hAnsi="微软雅黑"/>
          <w:sz w:val="22"/>
          <w:szCs w:val="22"/>
        </w:rPr>
        <w:t>（8）确定子女探视权的，应当明确探视的方式、具体时间和地点，以及交接办法等;</w:t>
      </w:r>
    </w:p>
    <w:p w:rsidR="007D4240" w:rsidRPr="007D4240" w:rsidRDefault="007D4240" w:rsidP="007D4240">
      <w:pPr>
        <w:pStyle w:val="afa"/>
        <w:spacing w:before="0" w:beforeAutospacing="0" w:after="0" w:afterAutospacing="0" w:line="240" w:lineRule="exact"/>
        <w:ind w:firstLineChars="200" w:firstLine="440"/>
        <w:rPr>
          <w:rFonts w:ascii="微软雅黑" w:eastAsia="微软雅黑" w:hAnsi="微软雅黑"/>
          <w:sz w:val="22"/>
          <w:szCs w:val="22"/>
        </w:rPr>
      </w:pPr>
      <w:r w:rsidRPr="007D4240">
        <w:rPr>
          <w:rFonts w:ascii="微软雅黑" w:eastAsia="微软雅黑" w:hAnsi="微软雅黑"/>
          <w:sz w:val="22"/>
          <w:szCs w:val="22"/>
        </w:rPr>
        <w:t>（9）当事人之间互负给付义务的，应当明确履行顺序。</w:t>
      </w:r>
    </w:p>
    <w:p w:rsidR="007D4240" w:rsidRPr="007D4240" w:rsidRDefault="007D4240" w:rsidP="007D4240">
      <w:pPr>
        <w:pStyle w:val="afa"/>
        <w:spacing w:before="0" w:beforeAutospacing="0" w:after="0" w:afterAutospacing="0" w:line="240" w:lineRule="exact"/>
        <w:ind w:firstLineChars="200" w:firstLine="440"/>
        <w:rPr>
          <w:rFonts w:ascii="微软雅黑" w:eastAsia="微软雅黑" w:hAnsi="微软雅黑"/>
          <w:sz w:val="22"/>
          <w:szCs w:val="22"/>
        </w:rPr>
      </w:pPr>
      <w:r w:rsidRPr="007D4240">
        <w:rPr>
          <w:rFonts w:ascii="微软雅黑" w:eastAsia="微软雅黑" w:hAnsi="微软雅黑"/>
          <w:sz w:val="22"/>
          <w:szCs w:val="22"/>
        </w:rPr>
        <w:t>对前款规定中财产数量较多的，可以在法律文书后另附清单。</w:t>
      </w:r>
    </w:p>
    <w:p w:rsidR="007D4240" w:rsidRPr="007D4240" w:rsidRDefault="007D4240" w:rsidP="007D4240">
      <w:pPr>
        <w:pStyle w:val="afa"/>
        <w:spacing w:before="0" w:beforeAutospacing="0" w:after="0" w:afterAutospacing="0" w:line="240" w:lineRule="exact"/>
        <w:ind w:firstLineChars="200" w:firstLine="440"/>
        <w:rPr>
          <w:rFonts w:ascii="微软雅黑" w:eastAsia="微软雅黑" w:hAnsi="微软雅黑"/>
          <w:sz w:val="22"/>
          <w:szCs w:val="22"/>
        </w:rPr>
      </w:pPr>
      <w:r w:rsidRPr="007D4240">
        <w:rPr>
          <w:rFonts w:ascii="微软雅黑" w:eastAsia="微软雅黑" w:hAnsi="微软雅黑"/>
          <w:sz w:val="22"/>
          <w:szCs w:val="22"/>
        </w:rPr>
        <w:lastRenderedPageBreak/>
        <w:t>12. 审判部门在民事调解中，应当审查双方意思的真实性、合法性，注重调解书的可执行性。能即时履行的，应要求当事人即时履行完毕。</w:t>
      </w:r>
    </w:p>
    <w:p w:rsidR="007D4240" w:rsidRPr="007D4240" w:rsidRDefault="007D4240" w:rsidP="007D4240">
      <w:pPr>
        <w:pStyle w:val="afa"/>
        <w:spacing w:before="0" w:beforeAutospacing="0" w:after="0" w:afterAutospacing="0" w:line="240" w:lineRule="exact"/>
        <w:ind w:firstLineChars="200" w:firstLine="440"/>
        <w:rPr>
          <w:rFonts w:ascii="微软雅黑" w:eastAsia="微软雅黑" w:hAnsi="微软雅黑"/>
          <w:sz w:val="22"/>
          <w:szCs w:val="22"/>
        </w:rPr>
      </w:pPr>
      <w:r w:rsidRPr="007D4240">
        <w:rPr>
          <w:rFonts w:ascii="微软雅黑" w:eastAsia="微软雅黑" w:hAnsi="微软雅黑"/>
          <w:sz w:val="22"/>
          <w:szCs w:val="22"/>
        </w:rPr>
        <w:t>13. 刑事裁判涉财产部分的裁判内容，应当明确、具体。涉案财物或者被害人人数较多，不宜在判决主文中详细列明的，可以概括叙明并另附清单。判处没收部分财产的，应当明确没收的具体财物或者金额。判处追缴或者责令退赔的，应当明确追缴或者退赔的金额或财物的名称、数量等有关情况。</w:t>
      </w:r>
    </w:p>
    <w:p w:rsidR="007D4240" w:rsidRPr="007D4240" w:rsidRDefault="007D4240" w:rsidP="007D4240">
      <w:pPr>
        <w:pStyle w:val="afa"/>
        <w:spacing w:before="0" w:beforeAutospacing="0" w:after="0" w:afterAutospacing="0" w:line="240" w:lineRule="exact"/>
        <w:ind w:firstLineChars="200" w:firstLine="440"/>
        <w:rPr>
          <w:rFonts w:ascii="微软雅黑" w:eastAsia="微软雅黑" w:hAnsi="微软雅黑"/>
          <w:sz w:val="22"/>
          <w:szCs w:val="22"/>
        </w:rPr>
      </w:pPr>
      <w:r w:rsidRPr="007D4240">
        <w:rPr>
          <w:rStyle w:val="afb"/>
          <w:rFonts w:ascii="微软雅黑" w:eastAsia="微软雅黑" w:hAnsi="微软雅黑"/>
          <w:sz w:val="22"/>
          <w:szCs w:val="22"/>
        </w:rPr>
        <w:t>三、执行工作</w:t>
      </w:r>
    </w:p>
    <w:p w:rsidR="007D4240" w:rsidRPr="007D4240" w:rsidRDefault="007D4240" w:rsidP="007D4240">
      <w:pPr>
        <w:pStyle w:val="afa"/>
        <w:spacing w:before="0" w:beforeAutospacing="0" w:after="0" w:afterAutospacing="0" w:line="240" w:lineRule="exact"/>
        <w:ind w:firstLineChars="200" w:firstLine="440"/>
        <w:rPr>
          <w:rFonts w:ascii="微软雅黑" w:eastAsia="微软雅黑" w:hAnsi="微软雅黑"/>
          <w:sz w:val="22"/>
          <w:szCs w:val="22"/>
        </w:rPr>
      </w:pPr>
      <w:r w:rsidRPr="007D4240">
        <w:rPr>
          <w:rFonts w:ascii="微软雅黑" w:eastAsia="微软雅黑" w:hAnsi="微软雅黑"/>
          <w:sz w:val="22"/>
          <w:szCs w:val="22"/>
        </w:rPr>
        <w:t>14. 执行标的物为特定物的，应当执行原物。原物已经毁损或者灭失的，经双方当事人同意，可以折价赔偿。双方对折价赔偿不能协商一致的，按照下列方法处理：</w:t>
      </w:r>
    </w:p>
    <w:p w:rsidR="007D4240" w:rsidRPr="007D4240" w:rsidRDefault="007D4240" w:rsidP="007D4240">
      <w:pPr>
        <w:pStyle w:val="afa"/>
        <w:spacing w:before="0" w:beforeAutospacing="0" w:after="0" w:afterAutospacing="0" w:line="240" w:lineRule="exact"/>
        <w:ind w:firstLineChars="200" w:firstLine="440"/>
        <w:rPr>
          <w:rFonts w:ascii="微软雅黑" w:eastAsia="微软雅黑" w:hAnsi="微软雅黑"/>
          <w:sz w:val="22"/>
          <w:szCs w:val="22"/>
        </w:rPr>
      </w:pPr>
      <w:r w:rsidRPr="007D4240">
        <w:rPr>
          <w:rFonts w:ascii="微软雅黑" w:eastAsia="微软雅黑" w:hAnsi="微软雅黑"/>
          <w:sz w:val="22"/>
          <w:szCs w:val="22"/>
        </w:rPr>
        <w:t>（1）原物毁损或者灭失发生在最后一次法庭辩论结束前的，执行机构应当告知当事人可通过审判监督程序救济；</w:t>
      </w:r>
    </w:p>
    <w:p w:rsidR="007D4240" w:rsidRPr="007D4240" w:rsidRDefault="007D4240" w:rsidP="007D4240">
      <w:pPr>
        <w:pStyle w:val="afa"/>
        <w:spacing w:before="0" w:beforeAutospacing="0" w:after="0" w:afterAutospacing="0" w:line="240" w:lineRule="exact"/>
        <w:ind w:firstLineChars="200" w:firstLine="440"/>
        <w:rPr>
          <w:rFonts w:ascii="微软雅黑" w:eastAsia="微软雅黑" w:hAnsi="微软雅黑"/>
          <w:sz w:val="22"/>
          <w:szCs w:val="22"/>
        </w:rPr>
      </w:pPr>
      <w:r w:rsidRPr="007D4240">
        <w:rPr>
          <w:rFonts w:ascii="微软雅黑" w:eastAsia="微软雅黑" w:hAnsi="微软雅黑"/>
          <w:sz w:val="22"/>
          <w:szCs w:val="22"/>
        </w:rPr>
        <w:t>（2）原物毁损或者灭失发生在最后一次法庭辩论结束后的，执行机构应当终结执行程序并告知申请执行人可另行起诉。</w:t>
      </w:r>
    </w:p>
    <w:p w:rsidR="007D4240" w:rsidRPr="007D4240" w:rsidRDefault="007D4240" w:rsidP="007D4240">
      <w:pPr>
        <w:pStyle w:val="afa"/>
        <w:spacing w:before="0" w:beforeAutospacing="0" w:after="0" w:afterAutospacing="0" w:line="240" w:lineRule="exact"/>
        <w:ind w:firstLineChars="200" w:firstLine="440"/>
        <w:rPr>
          <w:rFonts w:ascii="微软雅黑" w:eastAsia="微软雅黑" w:hAnsi="微软雅黑"/>
          <w:sz w:val="22"/>
          <w:szCs w:val="22"/>
        </w:rPr>
      </w:pPr>
      <w:r w:rsidRPr="007D4240">
        <w:rPr>
          <w:rFonts w:ascii="微软雅黑" w:eastAsia="微软雅黑" w:hAnsi="微软雅黑"/>
          <w:sz w:val="22"/>
          <w:szCs w:val="22"/>
        </w:rPr>
        <w:t>无法确定原物在最后一次法庭辩论结束前还是结束后毁损或者灭失的，按照前款第二项规定处理。</w:t>
      </w:r>
    </w:p>
    <w:p w:rsidR="007D4240" w:rsidRPr="007D4240" w:rsidRDefault="007D4240" w:rsidP="007D4240">
      <w:pPr>
        <w:pStyle w:val="afa"/>
        <w:spacing w:before="0" w:beforeAutospacing="0" w:after="0" w:afterAutospacing="0" w:line="240" w:lineRule="exact"/>
        <w:ind w:firstLineChars="200" w:firstLine="440"/>
        <w:rPr>
          <w:rFonts w:ascii="微软雅黑" w:eastAsia="微软雅黑" w:hAnsi="微软雅黑"/>
          <w:sz w:val="22"/>
          <w:szCs w:val="22"/>
        </w:rPr>
      </w:pPr>
      <w:r w:rsidRPr="007D4240">
        <w:rPr>
          <w:rFonts w:ascii="微软雅黑" w:eastAsia="微软雅黑" w:hAnsi="微软雅黑"/>
          <w:sz w:val="22"/>
          <w:szCs w:val="22"/>
        </w:rPr>
        <w:t>15. 执行机构发现本院作出的生效法律文书执行内容不明确的，应书面征询审判部门的意见。审判部门应在15日内作出书面答复或者裁定予以补正。审判部门未及时答复或者不予答复的，执行机构可层报院长督促审判部门答复。</w:t>
      </w:r>
    </w:p>
    <w:p w:rsidR="007D4240" w:rsidRPr="007D4240" w:rsidRDefault="007D4240" w:rsidP="007D4240">
      <w:pPr>
        <w:pStyle w:val="afa"/>
        <w:spacing w:before="0" w:beforeAutospacing="0" w:after="0" w:afterAutospacing="0" w:line="240" w:lineRule="exact"/>
        <w:ind w:firstLineChars="200" w:firstLine="440"/>
        <w:rPr>
          <w:rFonts w:ascii="微软雅黑" w:eastAsia="微软雅黑" w:hAnsi="微软雅黑"/>
          <w:sz w:val="22"/>
          <w:szCs w:val="22"/>
        </w:rPr>
      </w:pPr>
      <w:r w:rsidRPr="007D4240">
        <w:rPr>
          <w:rFonts w:ascii="微软雅黑" w:eastAsia="微软雅黑" w:hAnsi="微软雅黑"/>
          <w:sz w:val="22"/>
          <w:szCs w:val="22"/>
        </w:rPr>
        <w:t xml:space="preserve">　　执行内容不明确的生效法律文书是上级法院作出的，执行法院的执行机构应当层报上级法院执行机构，由上级法院执行机构向审判部门征询意见。审判部门应在15日内作出书面答复或者裁定予以补正。上级法院的审判部门未及时答复或者不予答复的，上级法院执行机构层报院长督促审判部门答复。</w:t>
      </w:r>
    </w:p>
    <w:p w:rsidR="007D4240" w:rsidRPr="007D4240" w:rsidRDefault="007D4240" w:rsidP="007D4240">
      <w:pPr>
        <w:pStyle w:val="afa"/>
        <w:spacing w:before="0" w:beforeAutospacing="0" w:after="0" w:afterAutospacing="0" w:line="240" w:lineRule="exact"/>
        <w:ind w:firstLineChars="200" w:firstLine="440"/>
        <w:rPr>
          <w:rFonts w:ascii="微软雅黑" w:eastAsia="微软雅黑" w:hAnsi="微软雅黑"/>
          <w:sz w:val="22"/>
          <w:szCs w:val="22"/>
        </w:rPr>
      </w:pPr>
      <w:r w:rsidRPr="007D4240">
        <w:rPr>
          <w:rFonts w:ascii="微软雅黑" w:eastAsia="微软雅黑" w:hAnsi="微软雅黑"/>
          <w:sz w:val="22"/>
          <w:szCs w:val="22"/>
        </w:rPr>
        <w:t xml:space="preserve">　　执行内容不明确的生效法律文书是其他法院作出的，执行法院的执行机构可以向作出生效法律文书的法院执行机构发函，由该法院执行机构向审判部门征询意见。审判部门应在15日内作出书面答复或者裁定予以补正。审判部门未及时答复或者不予答复的，作出生效法律文书的法院执行机构层报院长督促审判部门答复。</w:t>
      </w:r>
    </w:p>
    <w:p w:rsidR="007D4240" w:rsidRPr="007D4240" w:rsidRDefault="007D4240" w:rsidP="007D4240">
      <w:pPr>
        <w:pStyle w:val="afa"/>
        <w:spacing w:before="0" w:beforeAutospacing="0" w:after="0" w:afterAutospacing="0" w:line="240" w:lineRule="exact"/>
        <w:ind w:firstLineChars="200" w:firstLine="440"/>
        <w:rPr>
          <w:rFonts w:ascii="微软雅黑" w:eastAsia="微软雅黑" w:hAnsi="微软雅黑"/>
          <w:sz w:val="22"/>
          <w:szCs w:val="22"/>
        </w:rPr>
      </w:pPr>
      <w:r w:rsidRPr="007D4240">
        <w:rPr>
          <w:rStyle w:val="afb"/>
          <w:rFonts w:ascii="微软雅黑" w:eastAsia="微软雅黑" w:hAnsi="微软雅黑"/>
          <w:sz w:val="22"/>
          <w:szCs w:val="22"/>
        </w:rPr>
        <w:t>四、财产保全工作</w:t>
      </w:r>
    </w:p>
    <w:p w:rsidR="007D4240" w:rsidRPr="007D4240" w:rsidRDefault="007D4240" w:rsidP="007D4240">
      <w:pPr>
        <w:pStyle w:val="afa"/>
        <w:spacing w:before="0" w:beforeAutospacing="0" w:after="0" w:afterAutospacing="0" w:line="240" w:lineRule="exact"/>
        <w:ind w:firstLineChars="200" w:firstLine="440"/>
        <w:rPr>
          <w:rFonts w:ascii="微软雅黑" w:eastAsia="微软雅黑" w:hAnsi="微软雅黑"/>
          <w:sz w:val="22"/>
          <w:szCs w:val="22"/>
        </w:rPr>
      </w:pPr>
      <w:r w:rsidRPr="007D4240">
        <w:rPr>
          <w:rFonts w:ascii="微软雅黑" w:eastAsia="微软雅黑" w:hAnsi="微软雅黑"/>
          <w:sz w:val="22"/>
          <w:szCs w:val="22"/>
        </w:rPr>
        <w:t>16. 下列财产保全案件一般由立案部门编立“财保”字案号进行审查并作出裁定：</w:t>
      </w:r>
    </w:p>
    <w:p w:rsidR="007D4240" w:rsidRPr="007D4240" w:rsidRDefault="007D4240" w:rsidP="007D4240">
      <w:pPr>
        <w:pStyle w:val="afa"/>
        <w:spacing w:before="0" w:beforeAutospacing="0" w:after="0" w:afterAutospacing="0" w:line="240" w:lineRule="exact"/>
        <w:ind w:firstLineChars="200" w:firstLine="440"/>
        <w:rPr>
          <w:rFonts w:ascii="微软雅黑" w:eastAsia="微软雅黑" w:hAnsi="微软雅黑"/>
          <w:sz w:val="22"/>
          <w:szCs w:val="22"/>
        </w:rPr>
      </w:pPr>
      <w:r w:rsidRPr="007D4240">
        <w:rPr>
          <w:rFonts w:ascii="微软雅黑" w:eastAsia="微软雅黑" w:hAnsi="微软雅黑"/>
          <w:sz w:val="22"/>
          <w:szCs w:val="22"/>
        </w:rPr>
        <w:t>（1）利害关系人在提起诉讼或者申请仲裁前申请财产保全的案件；</w:t>
      </w:r>
    </w:p>
    <w:p w:rsidR="007D4240" w:rsidRPr="007D4240" w:rsidRDefault="007D4240" w:rsidP="007D4240">
      <w:pPr>
        <w:pStyle w:val="afa"/>
        <w:spacing w:before="0" w:beforeAutospacing="0" w:after="0" w:afterAutospacing="0" w:line="240" w:lineRule="exact"/>
        <w:ind w:firstLineChars="200" w:firstLine="440"/>
        <w:rPr>
          <w:rFonts w:ascii="微软雅黑" w:eastAsia="微软雅黑" w:hAnsi="微软雅黑"/>
          <w:sz w:val="22"/>
          <w:szCs w:val="22"/>
        </w:rPr>
      </w:pPr>
      <w:r w:rsidRPr="007D4240">
        <w:rPr>
          <w:rFonts w:ascii="微软雅黑" w:eastAsia="微软雅黑" w:hAnsi="微软雅黑"/>
          <w:sz w:val="22"/>
          <w:szCs w:val="22"/>
        </w:rPr>
        <w:t>（2）当事人在仲裁过程中通过仲裁机构向人民法院提交申请的财产保全案件；</w:t>
      </w:r>
    </w:p>
    <w:p w:rsidR="007D4240" w:rsidRPr="007D4240" w:rsidRDefault="007D4240" w:rsidP="007D4240">
      <w:pPr>
        <w:pStyle w:val="afa"/>
        <w:spacing w:before="0" w:beforeAutospacing="0" w:after="0" w:afterAutospacing="0" w:line="240" w:lineRule="exact"/>
        <w:ind w:firstLineChars="200" w:firstLine="440"/>
        <w:rPr>
          <w:rFonts w:ascii="微软雅黑" w:eastAsia="微软雅黑" w:hAnsi="微软雅黑"/>
          <w:sz w:val="22"/>
          <w:szCs w:val="22"/>
        </w:rPr>
      </w:pPr>
      <w:r w:rsidRPr="007D4240">
        <w:rPr>
          <w:rFonts w:ascii="微软雅黑" w:eastAsia="微软雅黑" w:hAnsi="微软雅黑"/>
          <w:sz w:val="22"/>
          <w:szCs w:val="22"/>
        </w:rPr>
        <w:t>（3）当事人在法律文书生效后进入执行程序前申请财产保全的案件。</w:t>
      </w:r>
    </w:p>
    <w:p w:rsidR="007D4240" w:rsidRPr="007D4240" w:rsidRDefault="007D4240" w:rsidP="007D4240">
      <w:pPr>
        <w:pStyle w:val="afa"/>
        <w:spacing w:before="0" w:beforeAutospacing="0" w:after="0" w:afterAutospacing="0" w:line="240" w:lineRule="exact"/>
        <w:ind w:firstLineChars="200" w:firstLine="440"/>
        <w:rPr>
          <w:rFonts w:ascii="微软雅黑" w:eastAsia="微软雅黑" w:hAnsi="微软雅黑"/>
          <w:sz w:val="22"/>
          <w:szCs w:val="22"/>
        </w:rPr>
      </w:pPr>
      <w:r w:rsidRPr="007D4240">
        <w:rPr>
          <w:rFonts w:ascii="微软雅黑" w:eastAsia="微软雅黑" w:hAnsi="微软雅黑"/>
          <w:sz w:val="22"/>
          <w:szCs w:val="22"/>
        </w:rPr>
        <w:t>当事人在诉讼中申请财产保全的案件，一般由负责审理案件的审判部门沿用诉讼案号进行审查并作出裁定。</w:t>
      </w:r>
    </w:p>
    <w:p w:rsidR="007D4240" w:rsidRPr="007D4240" w:rsidRDefault="007D4240" w:rsidP="007D4240">
      <w:pPr>
        <w:pStyle w:val="afa"/>
        <w:spacing w:before="0" w:beforeAutospacing="0" w:after="0" w:afterAutospacing="0" w:line="240" w:lineRule="exact"/>
        <w:ind w:firstLineChars="200" w:firstLine="440"/>
        <w:rPr>
          <w:rFonts w:ascii="微软雅黑" w:eastAsia="微软雅黑" w:hAnsi="微软雅黑"/>
          <w:sz w:val="22"/>
          <w:szCs w:val="22"/>
        </w:rPr>
      </w:pPr>
      <w:r w:rsidRPr="007D4240">
        <w:rPr>
          <w:rFonts w:ascii="微软雅黑" w:eastAsia="微软雅黑" w:hAnsi="微软雅黑"/>
          <w:sz w:val="22"/>
          <w:szCs w:val="22"/>
        </w:rPr>
        <w:t>当事人在上诉后二审法院立案受理前申请财产保全的案件，由一审法院审判部门审查并作出裁定。</w:t>
      </w:r>
    </w:p>
    <w:p w:rsidR="007D4240" w:rsidRPr="007D4240" w:rsidRDefault="007D4240" w:rsidP="007D4240">
      <w:pPr>
        <w:pStyle w:val="afa"/>
        <w:spacing w:before="0" w:beforeAutospacing="0" w:after="0" w:afterAutospacing="0" w:line="240" w:lineRule="exact"/>
        <w:ind w:firstLineChars="200" w:firstLine="440"/>
        <w:rPr>
          <w:rFonts w:ascii="微软雅黑" w:eastAsia="微软雅黑" w:hAnsi="微软雅黑"/>
          <w:sz w:val="22"/>
          <w:szCs w:val="22"/>
        </w:rPr>
      </w:pPr>
      <w:r w:rsidRPr="007D4240">
        <w:rPr>
          <w:rFonts w:ascii="微软雅黑" w:eastAsia="微软雅黑" w:hAnsi="微软雅黑"/>
          <w:sz w:val="22"/>
          <w:szCs w:val="22"/>
        </w:rPr>
        <w:t>17. 立案、审判部门作出的财产保全裁定，应当及时送交立案部门编立“执保”字案号的执行案件，立案后送交执行。</w:t>
      </w:r>
    </w:p>
    <w:p w:rsidR="007D4240" w:rsidRPr="007D4240" w:rsidRDefault="007D4240" w:rsidP="007D4240">
      <w:pPr>
        <w:pStyle w:val="afa"/>
        <w:spacing w:before="0" w:beforeAutospacing="0" w:after="0" w:afterAutospacing="0" w:line="240" w:lineRule="exact"/>
        <w:ind w:firstLineChars="200" w:firstLine="440"/>
        <w:rPr>
          <w:rFonts w:ascii="微软雅黑" w:eastAsia="微软雅黑" w:hAnsi="微软雅黑"/>
          <w:sz w:val="22"/>
          <w:szCs w:val="22"/>
        </w:rPr>
      </w:pPr>
      <w:r w:rsidRPr="007D4240">
        <w:rPr>
          <w:rFonts w:ascii="微软雅黑" w:eastAsia="微软雅黑" w:hAnsi="微软雅黑"/>
          <w:sz w:val="22"/>
          <w:szCs w:val="22"/>
        </w:rPr>
        <w:t>上级法院可以将财产保全裁定指定下级法院立案执行。</w:t>
      </w:r>
    </w:p>
    <w:p w:rsidR="007D4240" w:rsidRPr="007D4240" w:rsidRDefault="007D4240" w:rsidP="007D4240">
      <w:pPr>
        <w:pStyle w:val="afa"/>
        <w:spacing w:before="0" w:beforeAutospacing="0" w:after="0" w:afterAutospacing="0" w:line="240" w:lineRule="exact"/>
        <w:ind w:firstLineChars="200" w:firstLine="440"/>
        <w:rPr>
          <w:rFonts w:ascii="微软雅黑" w:eastAsia="微软雅黑" w:hAnsi="微软雅黑"/>
          <w:sz w:val="22"/>
          <w:szCs w:val="22"/>
        </w:rPr>
      </w:pPr>
      <w:r w:rsidRPr="007D4240">
        <w:rPr>
          <w:rFonts w:ascii="微软雅黑" w:eastAsia="微软雅黑" w:hAnsi="微软雅黑"/>
          <w:sz w:val="22"/>
          <w:szCs w:val="22"/>
        </w:rPr>
        <w:t>18. 财产保全案件的下列事项，由作出财产保全裁定的部门负责审查：</w:t>
      </w:r>
    </w:p>
    <w:p w:rsidR="007D4240" w:rsidRPr="007D4240" w:rsidRDefault="007D4240" w:rsidP="007D4240">
      <w:pPr>
        <w:pStyle w:val="afa"/>
        <w:spacing w:before="0" w:beforeAutospacing="0" w:after="0" w:afterAutospacing="0" w:line="240" w:lineRule="exact"/>
        <w:ind w:firstLineChars="200" w:firstLine="440"/>
        <w:rPr>
          <w:rFonts w:ascii="微软雅黑" w:eastAsia="微软雅黑" w:hAnsi="微软雅黑"/>
          <w:sz w:val="22"/>
          <w:szCs w:val="22"/>
        </w:rPr>
      </w:pPr>
      <w:r w:rsidRPr="007D4240">
        <w:rPr>
          <w:rFonts w:ascii="微软雅黑" w:eastAsia="微软雅黑" w:hAnsi="微软雅黑"/>
          <w:sz w:val="22"/>
          <w:szCs w:val="22"/>
        </w:rPr>
        <w:t>（1）驳回保全申请；</w:t>
      </w:r>
    </w:p>
    <w:p w:rsidR="007D4240" w:rsidRPr="007D4240" w:rsidRDefault="007D4240" w:rsidP="007D4240">
      <w:pPr>
        <w:pStyle w:val="afa"/>
        <w:spacing w:before="0" w:beforeAutospacing="0" w:after="0" w:afterAutospacing="0" w:line="240" w:lineRule="exact"/>
        <w:ind w:firstLineChars="200" w:firstLine="440"/>
        <w:rPr>
          <w:rFonts w:ascii="微软雅黑" w:eastAsia="微软雅黑" w:hAnsi="微软雅黑"/>
          <w:sz w:val="22"/>
          <w:szCs w:val="22"/>
        </w:rPr>
      </w:pPr>
      <w:r w:rsidRPr="007D4240">
        <w:rPr>
          <w:rFonts w:ascii="微软雅黑" w:eastAsia="微软雅黑" w:hAnsi="微软雅黑"/>
          <w:sz w:val="22"/>
          <w:szCs w:val="22"/>
        </w:rPr>
        <w:t>（2）准予撤回申请、按撤回申请处理；</w:t>
      </w:r>
    </w:p>
    <w:p w:rsidR="007D4240" w:rsidRPr="007D4240" w:rsidRDefault="007D4240" w:rsidP="007D4240">
      <w:pPr>
        <w:pStyle w:val="afa"/>
        <w:spacing w:before="0" w:beforeAutospacing="0" w:after="0" w:afterAutospacing="0" w:line="240" w:lineRule="exact"/>
        <w:ind w:firstLineChars="200" w:firstLine="440"/>
        <w:rPr>
          <w:rFonts w:ascii="微软雅黑" w:eastAsia="微软雅黑" w:hAnsi="微软雅黑"/>
          <w:sz w:val="22"/>
          <w:szCs w:val="22"/>
        </w:rPr>
      </w:pPr>
      <w:r w:rsidRPr="007D4240">
        <w:rPr>
          <w:rFonts w:ascii="微软雅黑" w:eastAsia="微软雅黑" w:hAnsi="微软雅黑"/>
          <w:sz w:val="22"/>
          <w:szCs w:val="22"/>
        </w:rPr>
        <w:t>（3）变更保全担保；</w:t>
      </w:r>
    </w:p>
    <w:p w:rsidR="007D4240" w:rsidRPr="007D4240" w:rsidRDefault="007D4240" w:rsidP="007D4240">
      <w:pPr>
        <w:pStyle w:val="afa"/>
        <w:spacing w:before="0" w:beforeAutospacing="0" w:after="0" w:afterAutospacing="0" w:line="240" w:lineRule="exact"/>
        <w:ind w:firstLineChars="200" w:firstLine="440"/>
        <w:rPr>
          <w:rFonts w:ascii="微软雅黑" w:eastAsia="微软雅黑" w:hAnsi="微软雅黑"/>
          <w:sz w:val="22"/>
          <w:szCs w:val="22"/>
        </w:rPr>
      </w:pPr>
      <w:r w:rsidRPr="007D4240">
        <w:rPr>
          <w:rFonts w:ascii="微软雅黑" w:eastAsia="微软雅黑" w:hAnsi="微软雅黑"/>
          <w:sz w:val="22"/>
          <w:szCs w:val="22"/>
        </w:rPr>
        <w:t>（4）续行保全、解除保全；</w:t>
      </w:r>
    </w:p>
    <w:p w:rsidR="007D4240" w:rsidRPr="007D4240" w:rsidRDefault="007D4240" w:rsidP="007D4240">
      <w:pPr>
        <w:pStyle w:val="afa"/>
        <w:spacing w:before="0" w:beforeAutospacing="0" w:after="0" w:afterAutospacing="0" w:line="240" w:lineRule="exact"/>
        <w:ind w:firstLineChars="200" w:firstLine="440"/>
        <w:rPr>
          <w:rFonts w:ascii="微软雅黑" w:eastAsia="微软雅黑" w:hAnsi="微软雅黑"/>
          <w:sz w:val="22"/>
          <w:szCs w:val="22"/>
        </w:rPr>
      </w:pPr>
      <w:r w:rsidRPr="007D4240">
        <w:rPr>
          <w:rFonts w:ascii="微软雅黑" w:eastAsia="微软雅黑" w:hAnsi="微软雅黑"/>
          <w:sz w:val="22"/>
          <w:szCs w:val="22"/>
        </w:rPr>
        <w:t>（5）准许被保全人根据《最高人民法院关于人民法院办理财产保全案件若干问题的规定》第二十条第一款规定申请自行处分被保全财产；</w:t>
      </w:r>
    </w:p>
    <w:p w:rsidR="007D4240" w:rsidRPr="007D4240" w:rsidRDefault="007D4240" w:rsidP="007D4240">
      <w:pPr>
        <w:pStyle w:val="afa"/>
        <w:spacing w:before="0" w:beforeAutospacing="0" w:after="0" w:afterAutospacing="0" w:line="240" w:lineRule="exact"/>
        <w:ind w:firstLineChars="200" w:firstLine="440"/>
        <w:rPr>
          <w:rFonts w:ascii="微软雅黑" w:eastAsia="微软雅黑" w:hAnsi="微软雅黑"/>
          <w:sz w:val="22"/>
          <w:szCs w:val="22"/>
        </w:rPr>
      </w:pPr>
      <w:r w:rsidRPr="007D4240">
        <w:rPr>
          <w:rFonts w:ascii="微软雅黑" w:eastAsia="微软雅黑" w:hAnsi="微软雅黑"/>
          <w:sz w:val="22"/>
          <w:szCs w:val="22"/>
        </w:rPr>
        <w:t>（6）首先采取查封、扣押、冻结措施的保全法院将被保全财产移送给在先轮候查封、扣押、冻结的执行法院；</w:t>
      </w:r>
    </w:p>
    <w:p w:rsidR="007D4240" w:rsidRPr="007D4240" w:rsidRDefault="007D4240" w:rsidP="007D4240">
      <w:pPr>
        <w:pStyle w:val="afa"/>
        <w:spacing w:before="0" w:beforeAutospacing="0" w:after="0" w:afterAutospacing="0" w:line="240" w:lineRule="exact"/>
        <w:ind w:firstLineChars="200" w:firstLine="440"/>
        <w:rPr>
          <w:rFonts w:ascii="微软雅黑" w:eastAsia="微软雅黑" w:hAnsi="微软雅黑"/>
          <w:sz w:val="22"/>
          <w:szCs w:val="22"/>
        </w:rPr>
      </w:pPr>
      <w:r w:rsidRPr="007D4240">
        <w:rPr>
          <w:rFonts w:ascii="微软雅黑" w:eastAsia="微软雅黑" w:hAnsi="微软雅黑"/>
          <w:sz w:val="22"/>
          <w:szCs w:val="22"/>
        </w:rPr>
        <w:t>（7）当事人或者利害关系人对财产保全裁定不服，申请复议；</w:t>
      </w:r>
    </w:p>
    <w:p w:rsidR="007D4240" w:rsidRPr="007D4240" w:rsidRDefault="007D4240" w:rsidP="007D4240">
      <w:pPr>
        <w:pStyle w:val="afa"/>
        <w:spacing w:before="0" w:beforeAutospacing="0" w:after="0" w:afterAutospacing="0" w:line="240" w:lineRule="exact"/>
        <w:ind w:firstLineChars="200" w:firstLine="440"/>
        <w:rPr>
          <w:rFonts w:ascii="微软雅黑" w:eastAsia="微软雅黑" w:hAnsi="微软雅黑"/>
          <w:sz w:val="22"/>
          <w:szCs w:val="22"/>
        </w:rPr>
      </w:pPr>
      <w:r w:rsidRPr="007D4240">
        <w:rPr>
          <w:rFonts w:ascii="微软雅黑" w:eastAsia="微软雅黑" w:hAnsi="微软雅黑"/>
          <w:sz w:val="22"/>
          <w:szCs w:val="22"/>
        </w:rPr>
        <w:t>（8）对保全内容或者措施需要处理的其他事项。</w:t>
      </w:r>
    </w:p>
    <w:p w:rsidR="007D4240" w:rsidRPr="007D4240" w:rsidRDefault="007D4240" w:rsidP="007D4240">
      <w:pPr>
        <w:pStyle w:val="afa"/>
        <w:spacing w:before="0" w:beforeAutospacing="0" w:after="0" w:afterAutospacing="0" w:line="240" w:lineRule="exact"/>
        <w:ind w:firstLineChars="200" w:firstLine="440"/>
        <w:rPr>
          <w:rFonts w:ascii="微软雅黑" w:eastAsia="微软雅黑" w:hAnsi="微软雅黑"/>
          <w:sz w:val="22"/>
          <w:szCs w:val="22"/>
        </w:rPr>
      </w:pPr>
      <w:r w:rsidRPr="007D4240">
        <w:rPr>
          <w:rFonts w:ascii="微软雅黑" w:eastAsia="微软雅黑" w:hAnsi="微软雅黑"/>
          <w:sz w:val="22"/>
          <w:szCs w:val="22"/>
        </w:rPr>
        <w:t>采取保全措施后，案件进入下一程序的，由有关程序对应的受理部门负责审查前款规定的事项。判决生效后申请执行前进行续行保全的，由作出该判决的审判部门作出续行保全裁定。</w:t>
      </w:r>
    </w:p>
    <w:p w:rsidR="007D4240" w:rsidRPr="007D4240" w:rsidRDefault="007D4240" w:rsidP="007D4240">
      <w:pPr>
        <w:pStyle w:val="afa"/>
        <w:spacing w:before="0" w:beforeAutospacing="0" w:after="0" w:afterAutospacing="0" w:line="240" w:lineRule="exact"/>
        <w:ind w:firstLineChars="200" w:firstLine="440"/>
        <w:rPr>
          <w:rFonts w:ascii="微软雅黑" w:eastAsia="微软雅黑" w:hAnsi="微软雅黑"/>
          <w:sz w:val="22"/>
          <w:szCs w:val="22"/>
        </w:rPr>
      </w:pPr>
      <w:r w:rsidRPr="007D4240">
        <w:rPr>
          <w:rFonts w:ascii="微软雅黑" w:eastAsia="微软雅黑" w:hAnsi="微软雅黑"/>
          <w:sz w:val="22"/>
          <w:szCs w:val="22"/>
        </w:rPr>
        <w:t>19. 实施保全的部门负责执行财产保全案件的下列事项：</w:t>
      </w:r>
    </w:p>
    <w:p w:rsidR="007D4240" w:rsidRPr="007D4240" w:rsidRDefault="007D4240" w:rsidP="007D4240">
      <w:pPr>
        <w:pStyle w:val="afa"/>
        <w:spacing w:before="0" w:beforeAutospacing="0" w:after="0" w:afterAutospacing="0" w:line="240" w:lineRule="exact"/>
        <w:ind w:firstLineChars="200" w:firstLine="440"/>
        <w:rPr>
          <w:rFonts w:ascii="微软雅黑" w:eastAsia="微软雅黑" w:hAnsi="微软雅黑"/>
          <w:sz w:val="22"/>
          <w:szCs w:val="22"/>
        </w:rPr>
      </w:pPr>
      <w:r w:rsidRPr="007D4240">
        <w:rPr>
          <w:rFonts w:ascii="微软雅黑" w:eastAsia="微软雅黑" w:hAnsi="微软雅黑"/>
          <w:sz w:val="22"/>
          <w:szCs w:val="22"/>
        </w:rPr>
        <w:t>（1）实施、续行、解除查封、扣押、冻结措施；</w:t>
      </w:r>
    </w:p>
    <w:p w:rsidR="007D4240" w:rsidRPr="007D4240" w:rsidRDefault="007D4240" w:rsidP="007D4240">
      <w:pPr>
        <w:pStyle w:val="afa"/>
        <w:spacing w:before="0" w:beforeAutospacing="0" w:after="0" w:afterAutospacing="0" w:line="240" w:lineRule="exact"/>
        <w:ind w:firstLineChars="200" w:firstLine="440"/>
        <w:rPr>
          <w:rFonts w:ascii="微软雅黑" w:eastAsia="微软雅黑" w:hAnsi="微软雅黑"/>
          <w:sz w:val="22"/>
          <w:szCs w:val="22"/>
        </w:rPr>
      </w:pPr>
      <w:r w:rsidRPr="007D4240">
        <w:rPr>
          <w:rFonts w:ascii="微软雅黑" w:eastAsia="微软雅黑" w:hAnsi="微软雅黑"/>
          <w:sz w:val="22"/>
          <w:szCs w:val="22"/>
        </w:rPr>
        <w:t>（2）监督被保全人根据《最高人民法院关于人民法院办理财产保全案件若干问题的规定》第二十条第一款规定自行处分被保全财产，并控制相应价款；</w:t>
      </w:r>
    </w:p>
    <w:p w:rsidR="007D4240" w:rsidRPr="007D4240" w:rsidRDefault="007D4240" w:rsidP="007D4240">
      <w:pPr>
        <w:pStyle w:val="afa"/>
        <w:spacing w:before="0" w:beforeAutospacing="0" w:after="0" w:afterAutospacing="0" w:line="240" w:lineRule="exact"/>
        <w:ind w:firstLineChars="200" w:firstLine="440"/>
        <w:rPr>
          <w:rFonts w:ascii="微软雅黑" w:eastAsia="微软雅黑" w:hAnsi="微软雅黑"/>
          <w:sz w:val="22"/>
          <w:szCs w:val="22"/>
        </w:rPr>
      </w:pPr>
      <w:r w:rsidRPr="007D4240">
        <w:rPr>
          <w:rFonts w:ascii="微软雅黑" w:eastAsia="微软雅黑" w:hAnsi="微软雅黑"/>
          <w:sz w:val="22"/>
          <w:szCs w:val="22"/>
        </w:rPr>
        <w:t>（3）其他需要实施的保全措施。</w:t>
      </w:r>
    </w:p>
    <w:p w:rsidR="007D4240" w:rsidRPr="007D4240" w:rsidRDefault="007D4240" w:rsidP="007D4240">
      <w:pPr>
        <w:pStyle w:val="afa"/>
        <w:spacing w:before="0" w:beforeAutospacing="0" w:after="0" w:afterAutospacing="0" w:line="240" w:lineRule="exact"/>
        <w:ind w:firstLineChars="200" w:firstLine="440"/>
        <w:rPr>
          <w:rFonts w:ascii="微软雅黑" w:eastAsia="微软雅黑" w:hAnsi="微软雅黑"/>
          <w:sz w:val="22"/>
          <w:szCs w:val="22"/>
        </w:rPr>
      </w:pPr>
      <w:r w:rsidRPr="007D4240">
        <w:rPr>
          <w:rFonts w:ascii="微软雅黑" w:eastAsia="微软雅黑" w:hAnsi="微软雅黑"/>
          <w:sz w:val="22"/>
          <w:szCs w:val="22"/>
        </w:rPr>
        <w:t>20. 保全措施实施后，实施保全的部门应当及时将财产保全情况通报作出财产保全裁定的部门，并将裁定、协助执行通知书副本等移送入卷。“执保”字案件单独立卷归档。</w:t>
      </w:r>
    </w:p>
    <w:p w:rsidR="007D4240" w:rsidRPr="007D4240" w:rsidRDefault="007D4240" w:rsidP="007D4240">
      <w:pPr>
        <w:pStyle w:val="afa"/>
        <w:spacing w:before="0" w:beforeAutospacing="0" w:after="0" w:afterAutospacing="0" w:line="240" w:lineRule="exact"/>
        <w:ind w:firstLineChars="200" w:firstLine="440"/>
        <w:rPr>
          <w:rFonts w:ascii="微软雅黑" w:eastAsia="微软雅黑" w:hAnsi="微软雅黑"/>
          <w:sz w:val="22"/>
          <w:szCs w:val="22"/>
        </w:rPr>
      </w:pPr>
      <w:r w:rsidRPr="007D4240">
        <w:rPr>
          <w:rFonts w:ascii="微软雅黑" w:eastAsia="微软雅黑" w:hAnsi="微软雅黑"/>
          <w:sz w:val="22"/>
          <w:szCs w:val="22"/>
        </w:rPr>
        <w:t>21. 保全财产不是诉讼争议标的物，案外人基于实体权利对保全裁定或者执行行为不服提出异议的，由负责审查案外人异议的部门根据民事诉讼法第二百二十七条的规定审查该异议。</w:t>
      </w:r>
    </w:p>
    <w:p w:rsidR="007D4240" w:rsidRPr="007D4240" w:rsidRDefault="007D4240" w:rsidP="007D4240">
      <w:pPr>
        <w:pStyle w:val="afa"/>
        <w:spacing w:before="0" w:beforeAutospacing="0" w:after="0" w:afterAutospacing="0" w:line="240" w:lineRule="exact"/>
        <w:ind w:firstLineChars="200" w:firstLine="440"/>
        <w:rPr>
          <w:rFonts w:ascii="微软雅黑" w:eastAsia="微软雅黑" w:hAnsi="微软雅黑"/>
          <w:sz w:val="22"/>
          <w:szCs w:val="22"/>
        </w:rPr>
      </w:pPr>
      <w:r w:rsidRPr="007D4240">
        <w:rPr>
          <w:rStyle w:val="afb"/>
          <w:rFonts w:ascii="微软雅黑" w:eastAsia="微软雅黑" w:hAnsi="微软雅黑"/>
          <w:sz w:val="22"/>
          <w:szCs w:val="22"/>
        </w:rPr>
        <w:t>五、机制运行</w:t>
      </w:r>
    </w:p>
    <w:p w:rsidR="007D4240" w:rsidRPr="007D4240" w:rsidRDefault="007D4240" w:rsidP="007D4240">
      <w:pPr>
        <w:pStyle w:val="afa"/>
        <w:spacing w:before="0" w:beforeAutospacing="0" w:after="0" w:afterAutospacing="0" w:line="240" w:lineRule="exact"/>
        <w:ind w:firstLineChars="200" w:firstLine="440"/>
        <w:rPr>
          <w:rFonts w:ascii="微软雅黑" w:eastAsia="微软雅黑" w:hAnsi="微软雅黑"/>
          <w:sz w:val="22"/>
          <w:szCs w:val="22"/>
        </w:rPr>
      </w:pPr>
      <w:r w:rsidRPr="007D4240">
        <w:rPr>
          <w:rFonts w:ascii="微软雅黑" w:eastAsia="微软雅黑" w:hAnsi="微软雅黑"/>
          <w:sz w:val="22"/>
          <w:szCs w:val="22"/>
        </w:rPr>
        <w:t>22. 各级人民法院可以根据本院机构设置，明确负责立案、审判、执行衔接工作的部门，制定和细化立案、审判、执行工作衔接的有关制度，并结合本院机构设置的特点，建立和完善本院立案、审判、执行工作衔接的长效机制。</w:t>
      </w:r>
    </w:p>
    <w:p w:rsidR="007D4240" w:rsidRDefault="007D4240" w:rsidP="007D4240">
      <w:pPr>
        <w:pStyle w:val="afa"/>
        <w:spacing w:before="0" w:beforeAutospacing="0" w:after="0" w:afterAutospacing="0" w:line="240" w:lineRule="exact"/>
        <w:ind w:firstLineChars="200" w:firstLine="440"/>
        <w:rPr>
          <w:rFonts w:ascii="微软雅黑" w:eastAsia="微软雅黑" w:hAnsi="微软雅黑" w:hint="eastAsia"/>
          <w:sz w:val="22"/>
          <w:szCs w:val="22"/>
        </w:rPr>
      </w:pPr>
      <w:r w:rsidRPr="007D4240">
        <w:rPr>
          <w:rFonts w:ascii="微软雅黑" w:eastAsia="微软雅黑" w:hAnsi="微软雅黑"/>
          <w:sz w:val="22"/>
          <w:szCs w:val="22"/>
        </w:rPr>
        <w:t>23. 审判人员、审判辅助人员在立案、审判、执行等环节中，因故意或者重大过失致使立案、审判、执行工作脱节，导致生效法律文书难以执行的，应当依照有关规定，追究相应责任。</w:t>
      </w:r>
    </w:p>
    <w:p w:rsidR="007D4240" w:rsidRPr="007D4240" w:rsidRDefault="007D4240" w:rsidP="007D4240">
      <w:pPr>
        <w:pStyle w:val="afa"/>
        <w:spacing w:before="0" w:beforeAutospacing="0" w:after="0" w:afterAutospacing="0" w:line="240" w:lineRule="exact"/>
        <w:rPr>
          <w:rFonts w:ascii="微软雅黑" w:eastAsia="微软雅黑" w:hAnsi="微软雅黑"/>
          <w:sz w:val="22"/>
          <w:szCs w:val="22"/>
        </w:rPr>
      </w:pPr>
    </w:p>
    <w:p w:rsidR="003B2256" w:rsidRPr="007D4240" w:rsidRDefault="007D4240" w:rsidP="007D4240">
      <w:pPr>
        <w:pStyle w:val="afa"/>
        <w:spacing w:before="0" w:beforeAutospacing="0" w:after="0" w:afterAutospacing="0" w:line="240" w:lineRule="exact"/>
        <w:jc w:val="right"/>
        <w:rPr>
          <w:rFonts w:ascii="微软雅黑" w:eastAsia="微软雅黑" w:hAnsi="微软雅黑"/>
          <w:sz w:val="22"/>
          <w:szCs w:val="22"/>
        </w:rPr>
      </w:pPr>
      <w:r w:rsidRPr="007D4240">
        <w:rPr>
          <w:rFonts w:ascii="微软雅黑" w:eastAsia="微软雅黑" w:hAnsi="微软雅黑"/>
          <w:sz w:val="22"/>
          <w:szCs w:val="22"/>
        </w:rPr>
        <w:t>2018年5月28日</w:t>
      </w:r>
    </w:p>
    <w:sectPr w:rsidR="003B2256" w:rsidRPr="007D4240" w:rsidSect="00143413">
      <w:footerReference w:type="even" r:id="rId7"/>
      <w:footerReference w:type="default" r:id="rId8"/>
      <w:pgSz w:w="11906" w:h="16838"/>
      <w:pgMar w:top="720" w:right="720" w:bottom="720" w:left="720" w:header="567" w:footer="567"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5F69" w:rsidRDefault="00A15F69" w:rsidP="003B2256">
      <w:r>
        <w:separator/>
      </w:r>
    </w:p>
  </w:endnote>
  <w:endnote w:type="continuationSeparator" w:id="0">
    <w:p w:rsidR="00A15F69" w:rsidRDefault="00A15F69" w:rsidP="003B225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A835F7">
    <w:pPr>
      <w:tabs>
        <w:tab w:val="center" w:pos="4153"/>
        <w:tab w:val="right" w:pos="8306"/>
      </w:tabs>
      <w:rPr>
        <w:rFonts w:ascii="宋体" w:hAnsi="宋体" w:cs="宋体"/>
        <w:sz w:val="28"/>
        <w:szCs w:val="28"/>
      </w:rPr>
    </w:pPr>
    <w:r w:rsidRPr="00A835F7">
      <w:rPr>
        <w:sz w:val="28"/>
      </w:rPr>
      <w:pict>
        <v:shapetype id="_x0000_t202" coordsize="21600,21600" o:spt="202" path="m,l,21600r21600,l21600,xe">
          <v:stroke joinstyle="miter"/>
          <v:path gradientshapeok="t" o:connecttype="rect"/>
        </v:shapetype>
        <v:shape id="_x0000_s3073" type="#_x0000_t202" style="position:absolute;left:0;text-align:left;margin-left:832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next-textbox:#_x0000_s3073;mso-fit-shape-to-text:t" inset="0,0,0,0">
            <w:txbxContent>
              <w:p w:rsidR="003B2256" w:rsidRDefault="00F20EB7">
                <w:pPr>
                  <w:pStyle w:val="a3"/>
                  <w:ind w:leftChars="100" w:left="210"/>
                  <w:jc w:val="both"/>
                  <w:rPr>
                    <w:rFonts w:ascii="宋体" w:hAnsi="宋体" w:cs="宋体"/>
                    <w:sz w:val="28"/>
                    <w:szCs w:val="28"/>
                  </w:rPr>
                </w:pPr>
                <w:r>
                  <w:rPr>
                    <w:rFonts w:ascii="宋体" w:hAnsi="宋体" w:cs="宋体" w:hint="eastAsia"/>
                    <w:sz w:val="28"/>
                    <w:szCs w:val="28"/>
                  </w:rPr>
                  <w:t xml:space="preserve">－ </w:t>
                </w:r>
                <w:r w:rsidR="00A835F7">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A835F7">
                  <w:rPr>
                    <w:rFonts w:ascii="宋体" w:hAnsi="宋体" w:cs="宋体" w:hint="eastAsia"/>
                    <w:sz w:val="28"/>
                    <w:szCs w:val="28"/>
                  </w:rPr>
                  <w:fldChar w:fldCharType="separate"/>
                </w:r>
                <w:r w:rsidR="00143413">
                  <w:rPr>
                    <w:rFonts w:ascii="宋体" w:hAnsi="宋体" w:cs="宋体"/>
                    <w:noProof/>
                    <w:sz w:val="28"/>
                    <w:szCs w:val="28"/>
                  </w:rPr>
                  <w:t>2</w:t>
                </w:r>
                <w:r w:rsidR="00A835F7">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A835F7">
    <w:pPr>
      <w:tabs>
        <w:tab w:val="center" w:pos="4153"/>
        <w:tab w:val="right" w:pos="8306"/>
      </w:tabs>
      <w:rPr>
        <w:rFonts w:ascii="宋体" w:hAnsi="宋体" w:cs="宋体"/>
        <w:sz w:val="28"/>
        <w:szCs w:val="28"/>
      </w:rPr>
    </w:pPr>
    <w:r w:rsidRPr="00A835F7">
      <w:rPr>
        <w:sz w:val="28"/>
      </w:rPr>
      <w:pict>
        <v:shapetype id="_x0000_t202" coordsize="21600,21600" o:spt="202" path="m,l,21600r21600,l21600,xe">
          <v:stroke joinstyle="miter"/>
          <v:path gradientshapeok="t" o:connecttype="rect"/>
        </v:shapetype>
        <v:shape id="_x0000_s1026" type="#_x0000_t202" style="position:absolute;left:0;text-align:left;margin-left:463.75pt;margin-top:4.85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next-textbox:#_x0000_s1026;mso-fit-shape-to-text:t" inset="0,0,0,0">
            <w:txbxContent>
              <w:p w:rsidR="003B2256" w:rsidRDefault="00F20EB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A835F7">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A835F7">
                  <w:rPr>
                    <w:rFonts w:ascii="宋体" w:hAnsi="宋体" w:cs="宋体" w:hint="eastAsia"/>
                    <w:sz w:val="28"/>
                    <w:szCs w:val="28"/>
                  </w:rPr>
                  <w:fldChar w:fldCharType="separate"/>
                </w:r>
                <w:r w:rsidR="00D06560">
                  <w:rPr>
                    <w:rFonts w:ascii="宋体" w:hAnsi="宋体" w:cs="宋体"/>
                    <w:noProof/>
                    <w:sz w:val="28"/>
                    <w:szCs w:val="28"/>
                  </w:rPr>
                  <w:t>2</w:t>
                </w:r>
                <w:r w:rsidR="00A835F7">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5F69" w:rsidRDefault="00A15F69" w:rsidP="003B2256">
      <w:r>
        <w:separator/>
      </w:r>
    </w:p>
  </w:footnote>
  <w:footnote w:type="continuationSeparator" w:id="0">
    <w:p w:rsidR="00A15F69" w:rsidRDefault="00A15F69" w:rsidP="003B225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15362"/>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68BA17FC"/>
    <w:rsid w:val="00143413"/>
    <w:rsid w:val="00290080"/>
    <w:rsid w:val="00323D76"/>
    <w:rsid w:val="003B2256"/>
    <w:rsid w:val="004064E8"/>
    <w:rsid w:val="00554EB8"/>
    <w:rsid w:val="0064282F"/>
    <w:rsid w:val="00690873"/>
    <w:rsid w:val="007630C3"/>
    <w:rsid w:val="00793835"/>
    <w:rsid w:val="007B0DAB"/>
    <w:rsid w:val="007D4240"/>
    <w:rsid w:val="00803A63"/>
    <w:rsid w:val="00872005"/>
    <w:rsid w:val="00984D89"/>
    <w:rsid w:val="009969A5"/>
    <w:rsid w:val="009E1211"/>
    <w:rsid w:val="00A15F69"/>
    <w:rsid w:val="00A835F7"/>
    <w:rsid w:val="00CF39F7"/>
    <w:rsid w:val="00D06560"/>
    <w:rsid w:val="00D619CC"/>
    <w:rsid w:val="00D771C4"/>
    <w:rsid w:val="00DD58FE"/>
    <w:rsid w:val="00F20EB7"/>
    <w:rsid w:val="00F96AE7"/>
    <w:rsid w:val="00FA5538"/>
    <w:rsid w:val="00FF4BC9"/>
    <w:rsid w:val="02380A4E"/>
    <w:rsid w:val="02C54CFB"/>
    <w:rsid w:val="042F174E"/>
    <w:rsid w:val="0751543E"/>
    <w:rsid w:val="0BE369DE"/>
    <w:rsid w:val="0F9D48A9"/>
    <w:rsid w:val="0FC66F39"/>
    <w:rsid w:val="10F263C1"/>
    <w:rsid w:val="12503D6C"/>
    <w:rsid w:val="135B4974"/>
    <w:rsid w:val="19EF53F7"/>
    <w:rsid w:val="1AD877C2"/>
    <w:rsid w:val="1C547AC8"/>
    <w:rsid w:val="1C680EC6"/>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10E7E2A"/>
    <w:rsid w:val="4AEF215E"/>
    <w:rsid w:val="4DA15956"/>
    <w:rsid w:val="4E7D2A86"/>
    <w:rsid w:val="501B3EB2"/>
    <w:rsid w:val="5027117E"/>
    <w:rsid w:val="56C00D65"/>
    <w:rsid w:val="65586BE5"/>
    <w:rsid w:val="68BA17FC"/>
    <w:rsid w:val="6D800228"/>
    <w:rsid w:val="6DAD6BF0"/>
    <w:rsid w:val="6E1B4105"/>
    <w:rsid w:val="6EB66F23"/>
    <w:rsid w:val="75FA67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uiPriority="22"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Web)" w:uiPriority="99"/>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B22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B2256"/>
    <w:pPr>
      <w:tabs>
        <w:tab w:val="center" w:pos="4153"/>
        <w:tab w:val="right" w:pos="8306"/>
      </w:tabs>
      <w:snapToGrid w:val="0"/>
      <w:jc w:val="left"/>
    </w:pPr>
    <w:rPr>
      <w:sz w:val="18"/>
    </w:rPr>
  </w:style>
  <w:style w:type="paragraph" w:styleId="a4">
    <w:name w:val="header"/>
    <w:basedOn w:val="a"/>
    <w:qFormat/>
    <w:rsid w:val="003B225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3B2256"/>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3B2256"/>
    <w:pPr>
      <w:spacing w:line="560" w:lineRule="exact"/>
      <w:jc w:val="center"/>
    </w:pPr>
    <w:rPr>
      <w:rFonts w:ascii="宋体" w:hAnsi="宋体" w:cs="宋体" w:hint="eastAsia"/>
      <w:sz w:val="44"/>
      <w:szCs w:val="44"/>
    </w:rPr>
  </w:style>
  <w:style w:type="paragraph" w:customStyle="1" w:styleId="a7">
    <w:name w:val="表字居中"/>
    <w:basedOn w:val="a"/>
    <w:qFormat/>
    <w:rsid w:val="003B2256"/>
    <w:pPr>
      <w:spacing w:line="560" w:lineRule="exact"/>
      <w:jc w:val="center"/>
    </w:pPr>
    <w:rPr>
      <w:rFonts w:ascii="宋体" w:hAnsi="宋体" w:cs="宋体"/>
      <w:szCs w:val="21"/>
    </w:rPr>
  </w:style>
  <w:style w:type="paragraph" w:customStyle="1" w:styleId="a8">
    <w:name w:val="一、"/>
    <w:basedOn w:val="a"/>
    <w:qFormat/>
    <w:rsid w:val="003B2256"/>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3B2256"/>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3B2256"/>
    <w:pPr>
      <w:spacing w:line="560" w:lineRule="exact"/>
      <w:jc w:val="left"/>
    </w:pPr>
    <w:rPr>
      <w:rFonts w:ascii="黑体" w:eastAsia="黑体" w:hAnsi="黑体" w:cs="黑体"/>
      <w:sz w:val="32"/>
      <w:szCs w:val="32"/>
    </w:rPr>
  </w:style>
  <w:style w:type="paragraph" w:customStyle="1" w:styleId="ab">
    <w:name w:val="正文字体"/>
    <w:basedOn w:val="a"/>
    <w:rsid w:val="003B2256"/>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3B2256"/>
    <w:pPr>
      <w:spacing w:line="560" w:lineRule="exact"/>
      <w:jc w:val="center"/>
    </w:pPr>
    <w:rPr>
      <w:rFonts w:ascii="黑体" w:eastAsia="黑体" w:hAnsi="黑体" w:cs="黑体"/>
      <w:sz w:val="32"/>
      <w:szCs w:val="32"/>
    </w:rPr>
  </w:style>
  <w:style w:type="paragraph" w:customStyle="1" w:styleId="ad">
    <w:name w:val="（一）"/>
    <w:basedOn w:val="a"/>
    <w:qFormat/>
    <w:rsid w:val="003B2256"/>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3B2256"/>
    <w:pPr>
      <w:spacing w:line="560" w:lineRule="exact"/>
      <w:jc w:val="left"/>
    </w:pPr>
    <w:rPr>
      <w:rFonts w:ascii="宋体" w:hAnsi="宋体" w:cs="宋体"/>
      <w:szCs w:val="21"/>
    </w:rPr>
  </w:style>
  <w:style w:type="paragraph" w:customStyle="1" w:styleId="af">
    <w:name w:val="修改废止公布内容"/>
    <w:basedOn w:val="a"/>
    <w:qFormat/>
    <w:rsid w:val="003B2256"/>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3B2256"/>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3B2256"/>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3B2256"/>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3B2256"/>
    <w:pPr>
      <w:spacing w:line="560" w:lineRule="exact"/>
      <w:jc w:val="center"/>
    </w:pPr>
    <w:rPr>
      <w:rFonts w:ascii="宋体" w:hAnsi="宋体" w:cs="宋体"/>
      <w:sz w:val="32"/>
      <w:szCs w:val="32"/>
    </w:rPr>
  </w:style>
  <w:style w:type="paragraph" w:customStyle="1" w:styleId="af4">
    <w:name w:val="抬头"/>
    <w:basedOn w:val="ab"/>
    <w:qFormat/>
    <w:rsid w:val="003B2256"/>
    <w:pPr>
      <w:ind w:firstLineChars="0" w:firstLine="0"/>
      <w:jc w:val="left"/>
    </w:pPr>
  </w:style>
  <w:style w:type="paragraph" w:customStyle="1" w:styleId="af5">
    <w:name w:val="日期文号"/>
    <w:basedOn w:val="ab"/>
    <w:qFormat/>
    <w:rsid w:val="003B2256"/>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3B2256"/>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3B2256"/>
    <w:pPr>
      <w:spacing w:line="560" w:lineRule="exact"/>
      <w:jc w:val="center"/>
    </w:pPr>
    <w:rPr>
      <w:rFonts w:ascii="黑体" w:eastAsia="黑体" w:hAnsi="黑体" w:cs="黑体"/>
      <w:szCs w:val="21"/>
    </w:rPr>
  </w:style>
  <w:style w:type="character" w:customStyle="1" w:styleId="af7">
    <w:name w:val="条文"/>
    <w:basedOn w:val="a0"/>
    <w:qFormat/>
    <w:rsid w:val="003B2256"/>
    <w:rPr>
      <w:rFonts w:ascii="黑体" w:eastAsia="黑体" w:hAnsi="黑体" w:cs="黑体"/>
      <w:sz w:val="32"/>
      <w:szCs w:val="32"/>
    </w:rPr>
  </w:style>
  <w:style w:type="paragraph" w:styleId="af8">
    <w:name w:val="Date"/>
    <w:basedOn w:val="a"/>
    <w:next w:val="a"/>
    <w:link w:val="Char"/>
    <w:rsid w:val="00984D89"/>
    <w:pPr>
      <w:ind w:leftChars="2500" w:left="100"/>
    </w:pPr>
  </w:style>
  <w:style w:type="character" w:customStyle="1" w:styleId="Char">
    <w:name w:val="日期 Char"/>
    <w:basedOn w:val="a0"/>
    <w:link w:val="af8"/>
    <w:rsid w:val="00984D89"/>
    <w:rPr>
      <w:kern w:val="2"/>
      <w:sz w:val="21"/>
      <w:szCs w:val="24"/>
    </w:rPr>
  </w:style>
  <w:style w:type="paragraph" w:styleId="af9">
    <w:name w:val="Plain Text"/>
    <w:basedOn w:val="a"/>
    <w:link w:val="Char0"/>
    <w:uiPriority w:val="99"/>
    <w:rsid w:val="00DD58FE"/>
    <w:rPr>
      <w:rFonts w:ascii="宋体" w:hAnsi="Courier New" w:cs="Courier New"/>
      <w:szCs w:val="21"/>
    </w:rPr>
  </w:style>
  <w:style w:type="character" w:customStyle="1" w:styleId="Char0">
    <w:name w:val="纯文本 Char"/>
    <w:basedOn w:val="a0"/>
    <w:link w:val="af9"/>
    <w:uiPriority w:val="99"/>
    <w:rsid w:val="00DD58FE"/>
    <w:rPr>
      <w:rFonts w:ascii="宋体" w:hAnsi="Courier New" w:cs="Courier New"/>
      <w:kern w:val="2"/>
      <w:sz w:val="21"/>
      <w:szCs w:val="21"/>
    </w:rPr>
  </w:style>
  <w:style w:type="paragraph" w:styleId="afa">
    <w:name w:val="Normal (Web)"/>
    <w:basedOn w:val="a"/>
    <w:uiPriority w:val="99"/>
    <w:unhideWhenUsed/>
    <w:rsid w:val="007D4240"/>
    <w:pPr>
      <w:widowControl/>
      <w:spacing w:before="100" w:beforeAutospacing="1" w:after="100" w:afterAutospacing="1"/>
      <w:jc w:val="left"/>
    </w:pPr>
    <w:rPr>
      <w:rFonts w:ascii="宋体" w:hAnsi="宋体" w:cs="宋体"/>
      <w:kern w:val="0"/>
      <w:sz w:val="24"/>
    </w:rPr>
  </w:style>
  <w:style w:type="character" w:styleId="afb">
    <w:name w:val="Strong"/>
    <w:basedOn w:val="a0"/>
    <w:uiPriority w:val="22"/>
    <w:qFormat/>
    <w:rsid w:val="007D4240"/>
    <w:rPr>
      <w:b/>
      <w:bCs/>
    </w:rPr>
  </w:style>
</w:styles>
</file>

<file path=word/webSettings.xml><?xml version="1.0" encoding="utf-8"?>
<w:webSettings xmlns:r="http://schemas.openxmlformats.org/officeDocument/2006/relationships" xmlns:w="http://schemas.openxmlformats.org/wordprocessingml/2006/main">
  <w:divs>
    <w:div w:id="20336016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38</TotalTime>
  <Pages>2</Pages>
  <Words>543</Words>
  <Characters>3099</Characters>
  <Application>Microsoft Office Word</Application>
  <DocSecurity>0</DocSecurity>
  <Lines>25</Lines>
  <Paragraphs>7</Paragraphs>
  <ScaleCrop>false</ScaleCrop>
  <Company>Newdaxie</Company>
  <LinksUpToDate>false</LinksUpToDate>
  <CharactersWithSpaces>3635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14</cp:revision>
  <dcterms:created xsi:type="dcterms:W3CDTF">2017-11-02T15:25:00Z</dcterms:created>
  <dcterms:modified xsi:type="dcterms:W3CDTF">2024-12-20T09:20:00Z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